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5809" w14:textId="77777777" w:rsidR="00D26D34" w:rsidRPr="00D26D34" w:rsidRDefault="00D26D34" w:rsidP="00D26D34">
      <w:pPr>
        <w:spacing w:before="20" w:after="20" w:line="276" w:lineRule="auto"/>
        <w:jc w:val="both"/>
        <w:rPr>
          <w:rFonts w:ascii="Arial" w:eastAsia="Times New Roman" w:hAnsi="Arial" w:cs="Arial"/>
          <w:b/>
          <w:bCs/>
          <w:sz w:val="20"/>
          <w:szCs w:val="20"/>
          <w:lang w:val="en-AU" w:eastAsia="en-AU"/>
        </w:rPr>
      </w:pPr>
      <w:r w:rsidRPr="00D26D34">
        <w:rPr>
          <w:rFonts w:ascii="Arial" w:eastAsia="Times New Roman" w:hAnsi="Arial" w:cs="Arial"/>
          <w:b/>
          <w:bCs/>
          <w:sz w:val="20"/>
          <w:szCs w:val="20"/>
          <w:lang w:val="en-AU" w:eastAsia="en-AU"/>
        </w:rPr>
        <w:t>** Instruction: Please copy and paste the following template to a clean word document or your site letterhead. Please name the document as per the BA G12 guidelines. Upload with your application. Only one site-specific clauses template is required, encompassing all PICFs in use for the study **</w:t>
      </w:r>
    </w:p>
    <w:p w14:paraId="34C62F3B" w14:textId="77777777" w:rsidR="00D26D34" w:rsidRPr="00D26D34" w:rsidRDefault="00D26D34" w:rsidP="00D26D34">
      <w:pPr>
        <w:spacing w:before="20" w:after="20" w:line="276" w:lineRule="auto"/>
        <w:jc w:val="both"/>
        <w:rPr>
          <w:rFonts w:ascii="Arial" w:eastAsia="Times New Roman" w:hAnsi="Arial" w:cs="Arial"/>
          <w:sz w:val="20"/>
          <w:szCs w:val="20"/>
          <w:lang w:val="en-AU" w:eastAsia="en-AU"/>
        </w:rPr>
      </w:pPr>
    </w:p>
    <w:p w14:paraId="320EBBBB" w14:textId="77777777" w:rsidR="00D26D34" w:rsidRPr="00D26D34" w:rsidRDefault="00D26D34" w:rsidP="00D26D34">
      <w:pPr>
        <w:spacing w:before="20" w:after="20" w:line="276" w:lineRule="auto"/>
        <w:jc w:val="both"/>
        <w:rPr>
          <w:rFonts w:ascii="Arial" w:eastAsia="Times New Roman" w:hAnsi="Arial" w:cs="Arial"/>
          <w:sz w:val="20"/>
          <w:szCs w:val="20"/>
          <w:lang w:val="en-AU" w:eastAsia="en-AU"/>
        </w:rPr>
      </w:pPr>
      <w:r w:rsidRPr="00D26D34">
        <w:rPr>
          <w:rFonts w:ascii="Arial" w:eastAsia="Times New Roman" w:hAnsi="Arial" w:cs="Arial"/>
          <w:sz w:val="20"/>
          <w:szCs w:val="20"/>
          <w:lang w:val="en-AU" w:eastAsia="en-AU"/>
        </w:rPr>
        <w:t xml:space="preserve">During the lead site HREC submission process, there is often the need to revise documents. The Principal Investigator acknowledges they will imbed the approved clauses in the most current approved Master. The form with the current site-based approved clauses will be listed on the approval letter. </w:t>
      </w:r>
    </w:p>
    <w:p w14:paraId="7A44D1D7" w14:textId="77777777" w:rsidR="00D26D34" w:rsidRPr="00D26D34" w:rsidRDefault="00D26D34" w:rsidP="00D26D34">
      <w:pPr>
        <w:spacing w:before="20" w:after="20" w:line="276" w:lineRule="auto"/>
        <w:jc w:val="both"/>
        <w:rPr>
          <w:rFonts w:ascii="Arial" w:eastAsia="Times New Roman" w:hAnsi="Arial" w:cs="Arial"/>
          <w:color w:val="000000"/>
          <w:sz w:val="20"/>
          <w:szCs w:val="20"/>
          <w:lang w:val="en-AU" w:eastAsia="en-AU"/>
        </w:rPr>
      </w:pPr>
    </w:p>
    <w:p w14:paraId="3D332E4D" w14:textId="77777777" w:rsidR="00D26D34" w:rsidRPr="00D26D34" w:rsidRDefault="00D26D34" w:rsidP="00D26D34">
      <w:pPr>
        <w:spacing w:before="20" w:after="20" w:line="276" w:lineRule="auto"/>
        <w:jc w:val="both"/>
        <w:textAlignment w:val="baseline"/>
        <w:rPr>
          <w:rFonts w:ascii="Arial" w:eastAsia="Times New Roman" w:hAnsi="Arial" w:cs="Arial"/>
          <w:b/>
          <w:bCs/>
          <w:color w:val="000000"/>
          <w:sz w:val="20"/>
          <w:szCs w:val="20"/>
          <w:lang w:val="en-AU" w:eastAsia="en-AU"/>
        </w:rPr>
      </w:pPr>
      <w:r w:rsidRPr="00D26D34">
        <w:rPr>
          <w:rFonts w:ascii="Arial" w:eastAsia="Times New Roman" w:hAnsi="Arial" w:cs="Arial"/>
          <w:b/>
          <w:bCs/>
          <w:color w:val="000000"/>
          <w:sz w:val="20"/>
          <w:szCs w:val="20"/>
          <w:lang w:val="en-AU" w:eastAsia="en-AU"/>
        </w:rPr>
        <w:t>Prior to submission, please ensure the following has been completed:</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567"/>
      </w:tblGrid>
      <w:tr w:rsidR="00D26D34" w:rsidRPr="00D26D34" w14:paraId="52EA8B37" w14:textId="77777777" w:rsidTr="00BB0E59">
        <w:tc>
          <w:tcPr>
            <w:tcW w:w="9073" w:type="dxa"/>
          </w:tcPr>
          <w:p w14:paraId="6F8409ED" w14:textId="77777777" w:rsidR="00D26D34" w:rsidRPr="00D26D34" w:rsidRDefault="00D26D34" w:rsidP="00D26D34">
            <w:pPr>
              <w:numPr>
                <w:ilvl w:val="0"/>
                <w:numId w:val="1"/>
              </w:numPr>
              <w:spacing w:before="20" w:after="20" w:line="276" w:lineRule="auto"/>
              <w:ind w:left="456" w:hanging="426"/>
              <w:jc w:val="both"/>
              <w:rPr>
                <w:rFonts w:ascii="Arial" w:hAnsi="Arial" w:cs="Arial"/>
              </w:rPr>
            </w:pPr>
            <w:r w:rsidRPr="00D26D34">
              <w:rPr>
                <w:rFonts w:ascii="Arial" w:hAnsi="Arial" w:cs="Arial"/>
                <w:color w:val="000000"/>
              </w:rPr>
              <w:t>Minor administrative changes are the responsibility of the site and do not need to be submitted to Bellberry. These include adding the site name, Principal Investigator details, study contact personnel details, amending footers, formatting, and other typographical errors. Additions or deletions of ethical content must be submitted to the HREC via this template.</w:t>
            </w:r>
          </w:p>
          <w:p w14:paraId="377DADA7" w14:textId="77777777" w:rsidR="00D26D34" w:rsidRPr="00D26D34" w:rsidRDefault="00D26D34" w:rsidP="00D26D34">
            <w:pPr>
              <w:numPr>
                <w:ilvl w:val="0"/>
                <w:numId w:val="1"/>
              </w:numPr>
              <w:spacing w:before="20" w:after="20" w:line="276" w:lineRule="auto"/>
              <w:ind w:left="456" w:hanging="426"/>
              <w:jc w:val="both"/>
              <w:rPr>
                <w:rFonts w:ascii="Arial" w:hAnsi="Arial" w:cs="Arial"/>
              </w:rPr>
            </w:pPr>
            <w:r w:rsidRPr="00D26D34">
              <w:rPr>
                <w:rFonts w:ascii="Arial" w:hAnsi="Arial" w:cs="Arial"/>
              </w:rPr>
              <w:t xml:space="preserve">At a minimum, the site-specific clauses document must list the Master Main PICF approved for the study. Changes to supplementary PICFs (e.g., pregnant partner, optional genetic) should also be included in the last column of the table. </w:t>
            </w:r>
          </w:p>
          <w:p w14:paraId="6B7BB083" w14:textId="77777777" w:rsidR="00D26D34" w:rsidRPr="00D26D34" w:rsidRDefault="00D26D34" w:rsidP="00D26D34">
            <w:pPr>
              <w:numPr>
                <w:ilvl w:val="0"/>
                <w:numId w:val="1"/>
              </w:numPr>
              <w:spacing w:before="20" w:after="20" w:line="276" w:lineRule="auto"/>
              <w:ind w:left="456" w:hanging="426"/>
              <w:jc w:val="both"/>
              <w:rPr>
                <w:rFonts w:ascii="Arial" w:hAnsi="Arial" w:cs="Arial"/>
              </w:rPr>
            </w:pPr>
            <w:r w:rsidRPr="00D26D34">
              <w:rPr>
                <w:rFonts w:ascii="Arial" w:hAnsi="Arial" w:cs="Arial"/>
              </w:rPr>
              <w:t>If a supplementary PICF is not listed on a site-specific clauses document, the HREC will assume there to be no site-specific changes.</w:t>
            </w:r>
          </w:p>
        </w:tc>
        <w:sdt>
          <w:sdtPr>
            <w:rPr>
              <w:rFonts w:ascii="Arial" w:hAnsi="Arial" w:cs="Arial"/>
              <w:color w:val="000000"/>
            </w:rPr>
            <w:id w:val="1851129700"/>
            <w14:checkbox>
              <w14:checked w14:val="0"/>
              <w14:checkedState w14:val="2612" w14:font="MS Gothic"/>
              <w14:uncheckedState w14:val="2610" w14:font="MS Gothic"/>
            </w14:checkbox>
          </w:sdtPr>
          <w:sdtContent>
            <w:tc>
              <w:tcPr>
                <w:tcW w:w="567" w:type="dxa"/>
              </w:tcPr>
              <w:p w14:paraId="032F916C" w14:textId="77777777" w:rsidR="00D26D34" w:rsidRPr="00D26D34" w:rsidRDefault="00D26D34" w:rsidP="00D26D34">
                <w:pPr>
                  <w:spacing w:before="20" w:after="20" w:line="276" w:lineRule="auto"/>
                  <w:jc w:val="right"/>
                  <w:textAlignment w:val="baseline"/>
                  <w:rPr>
                    <w:rFonts w:ascii="Arial" w:hAnsi="Arial" w:cs="Arial"/>
                    <w:color w:val="000000"/>
                  </w:rPr>
                </w:pPr>
                <w:r w:rsidRPr="00D26D34">
                  <w:rPr>
                    <w:rFonts w:ascii="Segoe UI Symbol" w:hAnsi="Segoe UI Symbol" w:cs="Segoe UI Symbol"/>
                    <w:color w:val="000000"/>
                  </w:rPr>
                  <w:t>☐</w:t>
                </w:r>
              </w:p>
            </w:tc>
          </w:sdtContent>
        </w:sdt>
      </w:tr>
      <w:tr w:rsidR="00D26D34" w:rsidRPr="00D26D34" w14:paraId="2209AA03" w14:textId="77777777" w:rsidTr="00BB0E59">
        <w:tc>
          <w:tcPr>
            <w:tcW w:w="9073" w:type="dxa"/>
          </w:tcPr>
          <w:p w14:paraId="0AEB928E" w14:textId="77777777" w:rsidR="00D26D34" w:rsidRPr="00D26D34" w:rsidRDefault="00D26D34" w:rsidP="00D26D34">
            <w:pPr>
              <w:numPr>
                <w:ilvl w:val="0"/>
                <w:numId w:val="1"/>
              </w:numPr>
              <w:spacing w:before="20" w:after="20" w:line="276" w:lineRule="auto"/>
              <w:ind w:left="456" w:hanging="426"/>
              <w:contextualSpacing/>
              <w:jc w:val="both"/>
              <w:rPr>
                <w:rFonts w:ascii="Arial" w:hAnsi="Arial" w:cs="Arial"/>
              </w:rPr>
            </w:pPr>
            <w:r w:rsidRPr="00D26D34">
              <w:rPr>
                <w:rFonts w:ascii="Arial" w:hAnsi="Arial" w:cs="Arial"/>
              </w:rPr>
              <w:t>Ensure that the text included within the site-specific clauses document appropriately identifies any site-specific clauses that will be added to, deleted from, or replaced within the master:</w:t>
            </w:r>
          </w:p>
          <w:p w14:paraId="0A620657" w14:textId="77777777" w:rsidR="00D26D34" w:rsidRPr="00D26D34" w:rsidRDefault="00D26D34" w:rsidP="00D26D34">
            <w:pPr>
              <w:numPr>
                <w:ilvl w:val="0"/>
                <w:numId w:val="2"/>
              </w:numPr>
              <w:spacing w:before="20" w:after="20" w:line="276" w:lineRule="auto"/>
              <w:ind w:left="873" w:hanging="330"/>
              <w:contextualSpacing/>
              <w:jc w:val="both"/>
              <w:rPr>
                <w:rFonts w:ascii="Arial" w:hAnsi="Arial" w:cs="Arial"/>
              </w:rPr>
            </w:pPr>
            <w:r w:rsidRPr="00D26D34">
              <w:rPr>
                <w:rFonts w:ascii="Arial" w:hAnsi="Arial" w:cs="Arial"/>
              </w:rPr>
              <w:t xml:space="preserve">Added: include any additional clauses required for the site </w:t>
            </w:r>
          </w:p>
          <w:p w14:paraId="6D99E649" w14:textId="77777777" w:rsidR="00D26D34" w:rsidRPr="00D26D34" w:rsidRDefault="00D26D34" w:rsidP="00D26D34">
            <w:pPr>
              <w:numPr>
                <w:ilvl w:val="0"/>
                <w:numId w:val="2"/>
              </w:numPr>
              <w:spacing w:before="20" w:after="20" w:line="276" w:lineRule="auto"/>
              <w:ind w:left="873" w:hanging="330"/>
              <w:contextualSpacing/>
              <w:jc w:val="both"/>
              <w:rPr>
                <w:rFonts w:ascii="Arial" w:hAnsi="Arial" w:cs="Arial"/>
              </w:rPr>
            </w:pPr>
            <w:r w:rsidRPr="00D26D34">
              <w:rPr>
                <w:rFonts w:ascii="Arial" w:hAnsi="Arial" w:cs="Arial"/>
              </w:rPr>
              <w:t xml:space="preserve">Deleted: remove any clauses/wording not applicable to the site </w:t>
            </w:r>
          </w:p>
          <w:p w14:paraId="44245E94" w14:textId="77777777" w:rsidR="00D26D34" w:rsidRPr="00D26D34" w:rsidRDefault="00D26D34" w:rsidP="00D26D34">
            <w:pPr>
              <w:numPr>
                <w:ilvl w:val="0"/>
                <w:numId w:val="2"/>
              </w:numPr>
              <w:spacing w:before="20" w:after="20" w:line="276" w:lineRule="auto"/>
              <w:ind w:left="873" w:hanging="330"/>
              <w:contextualSpacing/>
              <w:jc w:val="both"/>
              <w:rPr>
                <w:rFonts w:ascii="Arial" w:hAnsi="Arial" w:cs="Arial"/>
              </w:rPr>
            </w:pPr>
            <w:r w:rsidRPr="00D26D34">
              <w:rPr>
                <w:rFonts w:ascii="Arial" w:hAnsi="Arial" w:cs="Arial"/>
              </w:rPr>
              <w:t xml:space="preserve">Replaced: amend clauses or include wording at designated placeholders (e.g., </w:t>
            </w:r>
            <w:r w:rsidRPr="00D26D34">
              <w:rPr>
                <w:rFonts w:ascii="Arial" w:hAnsi="Arial" w:cs="Arial"/>
                <w:i/>
                <w:iCs/>
              </w:rPr>
              <w:t>“You will receive $X for completing this study”</w:t>
            </w:r>
            <w:r w:rsidRPr="00D26D34">
              <w:rPr>
                <w:rFonts w:ascii="Arial" w:hAnsi="Arial" w:cs="Arial"/>
              </w:rPr>
              <w:t xml:space="preserve">). </w:t>
            </w:r>
          </w:p>
          <w:p w14:paraId="424D2882" w14:textId="77777777" w:rsidR="00D26D34" w:rsidRPr="00D26D34" w:rsidRDefault="00D26D34" w:rsidP="00D26D34">
            <w:pPr>
              <w:numPr>
                <w:ilvl w:val="0"/>
                <w:numId w:val="2"/>
              </w:numPr>
              <w:spacing w:before="20" w:after="20" w:line="276" w:lineRule="auto"/>
              <w:ind w:left="873" w:hanging="330"/>
              <w:contextualSpacing/>
              <w:jc w:val="both"/>
              <w:rPr>
                <w:rFonts w:ascii="Arial" w:hAnsi="Arial" w:cs="Arial"/>
              </w:rPr>
            </w:pPr>
            <w:r w:rsidRPr="00D26D34">
              <w:rPr>
                <w:rFonts w:ascii="Arial" w:hAnsi="Arial" w:cs="Arial"/>
              </w:rPr>
              <w:t>Please delete any rows that do not apply to your study (e.g., radiation)</w:t>
            </w:r>
          </w:p>
        </w:tc>
        <w:sdt>
          <w:sdtPr>
            <w:rPr>
              <w:rFonts w:ascii="MS Gothic" w:eastAsia="MS Gothic" w:hAnsi="MS Gothic" w:cs="Arial"/>
              <w:color w:val="000000"/>
            </w:rPr>
            <w:id w:val="-2035882375"/>
            <w14:checkbox>
              <w14:checked w14:val="0"/>
              <w14:checkedState w14:val="2612" w14:font="MS Gothic"/>
              <w14:uncheckedState w14:val="2610" w14:font="MS Gothic"/>
            </w14:checkbox>
          </w:sdtPr>
          <w:sdtContent>
            <w:tc>
              <w:tcPr>
                <w:tcW w:w="567" w:type="dxa"/>
              </w:tcPr>
              <w:p w14:paraId="2517EDC7" w14:textId="77777777" w:rsidR="00D26D34" w:rsidRPr="00D26D34" w:rsidRDefault="00D26D34" w:rsidP="00D26D34">
                <w:pPr>
                  <w:spacing w:before="20" w:after="20" w:line="276" w:lineRule="auto"/>
                  <w:jc w:val="right"/>
                  <w:textAlignment w:val="baseline"/>
                  <w:rPr>
                    <w:rFonts w:ascii="MS Gothic" w:eastAsia="MS Gothic" w:hAnsi="MS Gothic" w:cs="Arial"/>
                    <w:color w:val="000000"/>
                  </w:rPr>
                </w:pPr>
                <w:r w:rsidRPr="00D26D34">
                  <w:rPr>
                    <w:rFonts w:ascii="MS Gothic" w:eastAsia="MS Gothic" w:hAnsi="MS Gothic" w:cs="Arial" w:hint="eastAsia"/>
                    <w:color w:val="000000"/>
                  </w:rPr>
                  <w:t>☐</w:t>
                </w:r>
              </w:p>
            </w:tc>
          </w:sdtContent>
        </w:sdt>
      </w:tr>
      <w:tr w:rsidR="00D26D34" w:rsidRPr="00D26D34" w14:paraId="5E6E61E1" w14:textId="77777777" w:rsidTr="00BB0E59">
        <w:tc>
          <w:tcPr>
            <w:tcW w:w="9073" w:type="dxa"/>
          </w:tcPr>
          <w:p w14:paraId="67CBE9D6" w14:textId="77777777" w:rsidR="00D26D34" w:rsidRPr="00D26D34" w:rsidRDefault="00D26D34" w:rsidP="00D26D34">
            <w:pPr>
              <w:numPr>
                <w:ilvl w:val="0"/>
                <w:numId w:val="1"/>
              </w:numPr>
              <w:spacing w:before="20" w:after="20" w:line="276" w:lineRule="auto"/>
              <w:ind w:left="456" w:hanging="426"/>
              <w:jc w:val="both"/>
              <w:rPr>
                <w:rFonts w:ascii="Arial" w:hAnsi="Arial" w:cs="Arial"/>
              </w:rPr>
            </w:pPr>
            <w:r w:rsidRPr="00D26D34">
              <w:rPr>
                <w:rFonts w:ascii="Arial" w:hAnsi="Arial" w:cs="Arial"/>
              </w:rPr>
              <w:t>Individual sites should not re-word or change wording within the Master PICF to alter clarity, grammar, or style. If wording is required to be updated within the Master PICF, then the lead site should submit an updated Master applicable to all sites.</w:t>
            </w:r>
          </w:p>
          <w:p w14:paraId="14D6B227" w14:textId="77777777" w:rsidR="00D26D34" w:rsidRPr="00D26D34" w:rsidRDefault="00D26D34" w:rsidP="00D26D34">
            <w:pPr>
              <w:numPr>
                <w:ilvl w:val="0"/>
                <w:numId w:val="1"/>
              </w:numPr>
              <w:spacing w:before="20" w:after="20" w:line="276" w:lineRule="auto"/>
              <w:ind w:left="456" w:hanging="426"/>
              <w:jc w:val="both"/>
              <w:rPr>
                <w:rFonts w:ascii="Arial" w:hAnsi="Arial" w:cs="Arial"/>
              </w:rPr>
            </w:pPr>
            <w:r w:rsidRPr="00D26D34">
              <w:rPr>
                <w:rFonts w:ascii="Arial" w:hAnsi="Arial" w:cs="Arial"/>
              </w:rPr>
              <w:t xml:space="preserve">An amendment must be submitted if site-specific changes are required. A tracked and clean version of the site-specific clauses document must be provided with the amendment. </w:t>
            </w:r>
          </w:p>
        </w:tc>
        <w:sdt>
          <w:sdtPr>
            <w:rPr>
              <w:rFonts w:ascii="MS Gothic" w:eastAsia="MS Gothic" w:hAnsi="MS Gothic" w:cs="Arial"/>
              <w:color w:val="000000"/>
            </w:rPr>
            <w:id w:val="-1240557191"/>
            <w14:checkbox>
              <w14:checked w14:val="0"/>
              <w14:checkedState w14:val="2612" w14:font="MS Gothic"/>
              <w14:uncheckedState w14:val="2610" w14:font="MS Gothic"/>
            </w14:checkbox>
          </w:sdtPr>
          <w:sdtContent>
            <w:tc>
              <w:tcPr>
                <w:tcW w:w="567" w:type="dxa"/>
              </w:tcPr>
              <w:p w14:paraId="0B7D3BDE" w14:textId="77777777" w:rsidR="00D26D34" w:rsidRPr="00D26D34" w:rsidRDefault="00D26D34" w:rsidP="00D26D34">
                <w:pPr>
                  <w:spacing w:before="20" w:after="20" w:line="276" w:lineRule="auto"/>
                  <w:jc w:val="right"/>
                  <w:textAlignment w:val="baseline"/>
                  <w:rPr>
                    <w:rFonts w:ascii="MS Gothic" w:eastAsia="MS Gothic" w:hAnsi="MS Gothic" w:cs="Arial"/>
                    <w:color w:val="000000"/>
                  </w:rPr>
                </w:pPr>
                <w:r w:rsidRPr="00D26D34">
                  <w:rPr>
                    <w:rFonts w:ascii="MS Gothic" w:eastAsia="MS Gothic" w:hAnsi="MS Gothic" w:cs="Arial" w:hint="eastAsia"/>
                    <w:color w:val="000000"/>
                  </w:rPr>
                  <w:t>☐</w:t>
                </w:r>
              </w:p>
            </w:tc>
          </w:sdtContent>
        </w:sdt>
      </w:tr>
    </w:tbl>
    <w:p w14:paraId="47F97BFE" w14:textId="77777777" w:rsidR="00D26D34" w:rsidRPr="00D26D34" w:rsidRDefault="00D26D34" w:rsidP="00D26D34">
      <w:pPr>
        <w:spacing w:before="20" w:after="20" w:line="276" w:lineRule="auto"/>
        <w:jc w:val="both"/>
        <w:textAlignment w:val="baseline"/>
        <w:rPr>
          <w:rFonts w:ascii="Arial" w:eastAsia="Times New Roman" w:hAnsi="Arial" w:cs="Arial"/>
          <w:b/>
          <w:bCs/>
          <w:i/>
          <w:iCs/>
          <w:color w:val="ED7D31" w:themeColor="accent2"/>
          <w:sz w:val="20"/>
          <w:szCs w:val="20"/>
          <w:lang w:val="en-AU" w:eastAsia="en-AU"/>
        </w:rPr>
      </w:pPr>
    </w:p>
    <w:p w14:paraId="6408DC5B" w14:textId="112120F1" w:rsidR="00D2356D" w:rsidRPr="00D26D34" w:rsidRDefault="00D2356D" w:rsidP="00D26D34">
      <w:pPr>
        <w:rPr>
          <w:rFonts w:ascii="Arial" w:hAnsi="Arial" w:cs="Arial"/>
          <w:color w:val="ED7D31" w:themeColor="accent2"/>
        </w:rPr>
      </w:pPr>
      <w:r w:rsidRPr="00D26D34">
        <w:rPr>
          <w:rFonts w:ascii="Arial" w:hAnsi="Arial" w:cs="Arial"/>
          <w:color w:val="ED7D31" w:themeColor="accent2"/>
        </w:rPr>
        <w:br w:type="page"/>
      </w:r>
    </w:p>
    <w:p w14:paraId="26736E2A" w14:textId="77777777" w:rsidR="00D26D34" w:rsidRPr="00D26D34" w:rsidRDefault="00D26D34" w:rsidP="00D26D34">
      <w:pPr>
        <w:spacing w:before="40" w:after="40" w:line="276" w:lineRule="auto"/>
        <w:jc w:val="both"/>
        <w:rPr>
          <w:rFonts w:ascii="Arial" w:eastAsia="Times New Roman" w:hAnsi="Arial" w:cs="Arial"/>
          <w:b/>
          <w:bCs/>
          <w:i/>
          <w:iCs/>
          <w:color w:val="ED7D31" w:themeColor="accent2"/>
          <w:sz w:val="20"/>
          <w:szCs w:val="20"/>
          <w:lang w:val="en-AU" w:eastAsia="en-AU"/>
        </w:rPr>
      </w:pPr>
      <w:r w:rsidRPr="00D26D34">
        <w:rPr>
          <w:rFonts w:ascii="Arial" w:eastAsia="Times New Roman" w:hAnsi="Arial" w:cs="Arial"/>
          <w:b/>
          <w:bCs/>
          <w:i/>
          <w:iCs/>
          <w:color w:val="ED7D31" w:themeColor="accent2"/>
          <w:sz w:val="20"/>
          <w:szCs w:val="20"/>
          <w:lang w:val="en-AU" w:eastAsia="en-AU"/>
        </w:rPr>
        <w:lastRenderedPageBreak/>
        <w:t>Please copy from here:</w:t>
      </w:r>
    </w:p>
    <w:tbl>
      <w:tblPr>
        <w:tblStyle w:val="TableGrid"/>
        <w:tblW w:w="0" w:type="auto"/>
        <w:tblLook w:val="04A0" w:firstRow="1" w:lastRow="0" w:firstColumn="1" w:lastColumn="0" w:noHBand="0" w:noVBand="1"/>
      </w:tblPr>
      <w:tblGrid>
        <w:gridCol w:w="4744"/>
        <w:gridCol w:w="4744"/>
      </w:tblGrid>
      <w:tr w:rsidR="00D26D34" w:rsidRPr="00D26D34" w14:paraId="520D5E7B" w14:textId="77777777" w:rsidTr="00BB0E59">
        <w:tc>
          <w:tcPr>
            <w:tcW w:w="9488" w:type="dxa"/>
            <w:gridSpan w:val="2"/>
          </w:tcPr>
          <w:p w14:paraId="35560A9D" w14:textId="77777777" w:rsidR="00D26D34" w:rsidRPr="00D26D34" w:rsidRDefault="00D26D34" w:rsidP="00D26D34">
            <w:pPr>
              <w:autoSpaceDE w:val="0"/>
              <w:autoSpaceDN w:val="0"/>
              <w:adjustRightInd w:val="0"/>
              <w:spacing w:before="40" w:after="40" w:line="276" w:lineRule="auto"/>
              <w:jc w:val="both"/>
              <w:rPr>
                <w:rFonts w:ascii="Arial" w:hAnsi="Arial" w:cs="Arial"/>
                <w:i/>
                <w:iCs/>
              </w:rPr>
            </w:pPr>
            <w:r w:rsidRPr="00D26D34">
              <w:rPr>
                <w:rFonts w:ascii="Arial" w:hAnsi="Arial" w:cs="Arial"/>
                <w:b/>
                <w:bCs/>
                <w:i/>
                <w:iCs/>
              </w:rPr>
              <w:t>Insert your site/hospital logo</w:t>
            </w:r>
            <w:r w:rsidRPr="00D26D34">
              <w:rPr>
                <w:rFonts w:ascii="Arial" w:hAnsi="Arial" w:cs="Arial"/>
                <w:b/>
                <w:bCs/>
              </w:rPr>
              <w:t xml:space="preserve"> </w:t>
            </w:r>
            <w:r w:rsidRPr="00D26D34">
              <w:rPr>
                <w:rFonts w:ascii="Arial" w:hAnsi="Arial" w:cs="Arial"/>
                <w:i/>
                <w:iCs/>
              </w:rPr>
              <w:t>&lt;if applicable&gt;</w:t>
            </w:r>
          </w:p>
          <w:p w14:paraId="40E1FC35" w14:textId="77777777" w:rsidR="00D26D34" w:rsidRPr="00D26D34" w:rsidRDefault="00D26D34" w:rsidP="00D26D34">
            <w:pPr>
              <w:autoSpaceDE w:val="0"/>
              <w:autoSpaceDN w:val="0"/>
              <w:adjustRightInd w:val="0"/>
              <w:spacing w:before="40" w:after="40" w:line="276" w:lineRule="auto"/>
              <w:jc w:val="both"/>
              <w:rPr>
                <w:rFonts w:ascii="Arial" w:hAnsi="Arial" w:cs="Arial"/>
                <w:i/>
                <w:iCs/>
              </w:rPr>
            </w:pPr>
          </w:p>
          <w:p w14:paraId="3895488F" w14:textId="77777777" w:rsidR="00D26D34" w:rsidRPr="00D26D34" w:rsidRDefault="00D26D34" w:rsidP="00D26D34">
            <w:pPr>
              <w:autoSpaceDE w:val="0"/>
              <w:autoSpaceDN w:val="0"/>
              <w:adjustRightInd w:val="0"/>
              <w:spacing w:before="40" w:after="40" w:line="276" w:lineRule="auto"/>
              <w:jc w:val="both"/>
              <w:rPr>
                <w:rFonts w:ascii="Arial" w:hAnsi="Arial" w:cs="Arial"/>
              </w:rPr>
            </w:pPr>
          </w:p>
        </w:tc>
      </w:tr>
      <w:tr w:rsidR="00D26D34" w:rsidRPr="00D26D34" w14:paraId="1167DBB6" w14:textId="77777777" w:rsidTr="00BB0E59">
        <w:tc>
          <w:tcPr>
            <w:tcW w:w="4744" w:type="dxa"/>
          </w:tcPr>
          <w:p w14:paraId="65EE67ED" w14:textId="77777777" w:rsidR="00D26D34" w:rsidRPr="00D26D34" w:rsidRDefault="00D26D34" w:rsidP="00D26D34">
            <w:pPr>
              <w:autoSpaceDE w:val="0"/>
              <w:autoSpaceDN w:val="0"/>
              <w:adjustRightInd w:val="0"/>
              <w:spacing w:before="40" w:after="40" w:line="276" w:lineRule="auto"/>
              <w:jc w:val="both"/>
              <w:rPr>
                <w:rFonts w:ascii="Arial" w:hAnsi="Arial" w:cs="Arial"/>
              </w:rPr>
            </w:pPr>
            <w:r w:rsidRPr="00D26D34">
              <w:rPr>
                <w:rFonts w:ascii="Arial" w:hAnsi="Arial" w:cs="Arial"/>
                <w:b/>
                <w:bCs/>
              </w:rPr>
              <w:t xml:space="preserve">Study Title: </w:t>
            </w:r>
          </w:p>
        </w:tc>
        <w:tc>
          <w:tcPr>
            <w:tcW w:w="4744" w:type="dxa"/>
          </w:tcPr>
          <w:p w14:paraId="0615E7BC" w14:textId="77777777" w:rsidR="00D26D34" w:rsidRPr="00D26D34" w:rsidRDefault="00D26D34" w:rsidP="00D26D34">
            <w:pPr>
              <w:autoSpaceDE w:val="0"/>
              <w:autoSpaceDN w:val="0"/>
              <w:adjustRightInd w:val="0"/>
              <w:spacing w:before="40" w:after="40" w:line="276" w:lineRule="auto"/>
              <w:jc w:val="both"/>
              <w:rPr>
                <w:rFonts w:ascii="Arial" w:hAnsi="Arial" w:cs="Arial"/>
              </w:rPr>
            </w:pPr>
          </w:p>
        </w:tc>
      </w:tr>
      <w:tr w:rsidR="00D26D34" w:rsidRPr="00D26D34" w14:paraId="162FAF4C" w14:textId="77777777" w:rsidTr="00BB0E59">
        <w:tc>
          <w:tcPr>
            <w:tcW w:w="4744" w:type="dxa"/>
          </w:tcPr>
          <w:p w14:paraId="5864825F" w14:textId="77777777" w:rsidR="00D26D34" w:rsidRPr="00D26D34" w:rsidRDefault="00D26D34" w:rsidP="00D26D34">
            <w:pPr>
              <w:autoSpaceDE w:val="0"/>
              <w:autoSpaceDN w:val="0"/>
              <w:adjustRightInd w:val="0"/>
              <w:spacing w:before="40" w:after="40" w:line="276" w:lineRule="auto"/>
              <w:jc w:val="both"/>
              <w:rPr>
                <w:rFonts w:ascii="Arial" w:hAnsi="Arial" w:cs="Arial"/>
              </w:rPr>
            </w:pPr>
            <w:r w:rsidRPr="00D26D34">
              <w:rPr>
                <w:rFonts w:ascii="Arial" w:hAnsi="Arial" w:cs="Arial"/>
                <w:b/>
              </w:rPr>
              <w:t>Principal Investigator:</w:t>
            </w:r>
            <w:r w:rsidRPr="00D26D34">
              <w:rPr>
                <w:rFonts w:ascii="Arial" w:hAnsi="Arial" w:cs="Arial"/>
              </w:rPr>
              <w:t xml:space="preserve"> </w:t>
            </w:r>
          </w:p>
        </w:tc>
        <w:tc>
          <w:tcPr>
            <w:tcW w:w="4744" w:type="dxa"/>
          </w:tcPr>
          <w:p w14:paraId="22EA6BA0" w14:textId="77777777" w:rsidR="00D26D34" w:rsidRPr="00D26D34" w:rsidRDefault="00D26D34" w:rsidP="00D26D34">
            <w:pPr>
              <w:autoSpaceDE w:val="0"/>
              <w:autoSpaceDN w:val="0"/>
              <w:adjustRightInd w:val="0"/>
              <w:spacing w:before="40" w:after="40" w:line="276" w:lineRule="auto"/>
              <w:jc w:val="both"/>
              <w:rPr>
                <w:rFonts w:ascii="Arial" w:hAnsi="Arial" w:cs="Arial"/>
              </w:rPr>
            </w:pPr>
          </w:p>
        </w:tc>
      </w:tr>
      <w:tr w:rsidR="00D26D34" w:rsidRPr="00D26D34" w14:paraId="7CE6587C" w14:textId="77777777" w:rsidTr="00BB0E59">
        <w:tc>
          <w:tcPr>
            <w:tcW w:w="4744" w:type="dxa"/>
          </w:tcPr>
          <w:p w14:paraId="3E64A5BD" w14:textId="77777777" w:rsidR="00D26D34" w:rsidRPr="00D26D34" w:rsidRDefault="00D26D34" w:rsidP="00D26D34">
            <w:pPr>
              <w:autoSpaceDE w:val="0"/>
              <w:autoSpaceDN w:val="0"/>
              <w:adjustRightInd w:val="0"/>
              <w:spacing w:before="40" w:after="40" w:line="276" w:lineRule="auto"/>
              <w:jc w:val="both"/>
              <w:rPr>
                <w:rFonts w:ascii="Arial" w:hAnsi="Arial" w:cs="Arial"/>
              </w:rPr>
            </w:pPr>
            <w:r w:rsidRPr="00D26D34">
              <w:rPr>
                <w:rFonts w:ascii="Arial" w:hAnsi="Arial" w:cs="Arial"/>
                <w:b/>
              </w:rPr>
              <w:t>Site name:</w:t>
            </w:r>
            <w:r w:rsidRPr="00D26D34">
              <w:rPr>
                <w:rFonts w:ascii="Arial" w:hAnsi="Arial" w:cs="Arial"/>
              </w:rPr>
              <w:t xml:space="preserve"> </w:t>
            </w:r>
          </w:p>
        </w:tc>
        <w:tc>
          <w:tcPr>
            <w:tcW w:w="4744" w:type="dxa"/>
          </w:tcPr>
          <w:p w14:paraId="3637272A" w14:textId="77777777" w:rsidR="00D26D34" w:rsidRPr="00D26D34" w:rsidRDefault="00D26D34" w:rsidP="00D26D34">
            <w:pPr>
              <w:autoSpaceDE w:val="0"/>
              <w:autoSpaceDN w:val="0"/>
              <w:adjustRightInd w:val="0"/>
              <w:spacing w:before="40" w:after="40" w:line="276" w:lineRule="auto"/>
              <w:jc w:val="both"/>
              <w:rPr>
                <w:rFonts w:ascii="Arial" w:hAnsi="Arial" w:cs="Arial"/>
              </w:rPr>
            </w:pPr>
          </w:p>
        </w:tc>
      </w:tr>
      <w:tr w:rsidR="00D26D34" w:rsidRPr="00D26D34" w14:paraId="6D20CF5D" w14:textId="77777777" w:rsidTr="00BB0E59">
        <w:tc>
          <w:tcPr>
            <w:tcW w:w="4744" w:type="dxa"/>
          </w:tcPr>
          <w:p w14:paraId="2BDD9245" w14:textId="77777777" w:rsidR="00D26D34" w:rsidRPr="00D26D34" w:rsidRDefault="00D26D34" w:rsidP="00D26D34">
            <w:pPr>
              <w:autoSpaceDE w:val="0"/>
              <w:autoSpaceDN w:val="0"/>
              <w:adjustRightInd w:val="0"/>
              <w:spacing w:before="40" w:after="40" w:line="276" w:lineRule="auto"/>
              <w:jc w:val="both"/>
              <w:rPr>
                <w:rFonts w:ascii="Arial" w:hAnsi="Arial" w:cs="Arial"/>
              </w:rPr>
            </w:pPr>
            <w:r w:rsidRPr="00D26D34">
              <w:rPr>
                <w:rFonts w:ascii="Arial" w:hAnsi="Arial" w:cs="Arial"/>
                <w:b/>
                <w:bCs/>
              </w:rPr>
              <w:t>Site-specific clauses version and date:</w:t>
            </w:r>
            <w:r w:rsidRPr="00D26D34">
              <w:rPr>
                <w:rFonts w:ascii="Arial" w:hAnsi="Arial" w:cs="Arial"/>
              </w:rPr>
              <w:t xml:space="preserve"> </w:t>
            </w:r>
          </w:p>
        </w:tc>
        <w:tc>
          <w:tcPr>
            <w:tcW w:w="4744" w:type="dxa"/>
          </w:tcPr>
          <w:p w14:paraId="6E413968" w14:textId="77777777" w:rsidR="00D26D34" w:rsidRPr="00D26D34" w:rsidRDefault="00D26D34" w:rsidP="00D26D34">
            <w:pPr>
              <w:autoSpaceDE w:val="0"/>
              <w:autoSpaceDN w:val="0"/>
              <w:adjustRightInd w:val="0"/>
              <w:spacing w:before="40" w:after="40" w:line="276" w:lineRule="auto"/>
              <w:jc w:val="both"/>
              <w:rPr>
                <w:rFonts w:ascii="Arial" w:hAnsi="Arial" w:cs="Arial"/>
              </w:rPr>
            </w:pPr>
            <w:r w:rsidRPr="00D26D34">
              <w:rPr>
                <w:rFonts w:ascii="Arial" w:hAnsi="Arial" w:cs="Arial"/>
              </w:rPr>
              <w:t>Version XXXX</w:t>
            </w:r>
          </w:p>
          <w:p w14:paraId="57442A8A" w14:textId="77777777" w:rsidR="00D26D34" w:rsidRPr="00D26D34" w:rsidRDefault="00D26D34" w:rsidP="00D26D34">
            <w:pPr>
              <w:autoSpaceDE w:val="0"/>
              <w:autoSpaceDN w:val="0"/>
              <w:adjustRightInd w:val="0"/>
              <w:spacing w:before="40" w:after="40" w:line="276" w:lineRule="auto"/>
              <w:jc w:val="both"/>
              <w:rPr>
                <w:rFonts w:ascii="Arial" w:hAnsi="Arial" w:cs="Arial"/>
              </w:rPr>
            </w:pPr>
            <w:r w:rsidRPr="00D26D34">
              <w:rPr>
                <w:rFonts w:ascii="Arial" w:hAnsi="Arial" w:cs="Arial"/>
              </w:rPr>
              <w:t>Date XX-XXX-XX</w:t>
            </w:r>
          </w:p>
        </w:tc>
      </w:tr>
    </w:tbl>
    <w:p w14:paraId="1EC01DD2" w14:textId="77777777" w:rsidR="00D26D34" w:rsidRPr="00D26D34" w:rsidRDefault="00D26D34" w:rsidP="00D26D34">
      <w:pPr>
        <w:autoSpaceDE w:val="0"/>
        <w:autoSpaceDN w:val="0"/>
        <w:adjustRightInd w:val="0"/>
        <w:spacing w:before="40" w:after="40" w:line="276" w:lineRule="auto"/>
        <w:jc w:val="both"/>
        <w:rPr>
          <w:rFonts w:ascii="Arial" w:eastAsia="Times New Roman" w:hAnsi="Arial" w:cs="Arial"/>
          <w:sz w:val="20"/>
          <w:szCs w:val="20"/>
          <w:lang w:val="en-AU" w:eastAsia="en-AU"/>
        </w:rPr>
      </w:pPr>
    </w:p>
    <w:tbl>
      <w:tblPr>
        <w:tblStyle w:val="TableGrid"/>
        <w:tblW w:w="0" w:type="auto"/>
        <w:tblLook w:val="04A0" w:firstRow="1" w:lastRow="0" w:firstColumn="1" w:lastColumn="0" w:noHBand="0" w:noVBand="1"/>
      </w:tblPr>
      <w:tblGrid>
        <w:gridCol w:w="2547"/>
        <w:gridCol w:w="4111"/>
        <w:gridCol w:w="2830"/>
      </w:tblGrid>
      <w:tr w:rsidR="00D26D34" w:rsidRPr="00D26D34" w14:paraId="5CA33E31" w14:textId="77777777" w:rsidTr="00BB0E59">
        <w:tc>
          <w:tcPr>
            <w:tcW w:w="2547" w:type="dxa"/>
          </w:tcPr>
          <w:p w14:paraId="4B44BEA8"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PICF Heading</w:t>
            </w:r>
          </w:p>
        </w:tc>
        <w:tc>
          <w:tcPr>
            <w:tcW w:w="4111" w:type="dxa"/>
          </w:tcPr>
          <w:p w14:paraId="275303CE"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Clause</w:t>
            </w:r>
          </w:p>
        </w:tc>
        <w:tc>
          <w:tcPr>
            <w:tcW w:w="2830" w:type="dxa"/>
          </w:tcPr>
          <w:p w14:paraId="36C5C855"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Master Document Type (if clause will be entered on more than one PICF, add details here)</w:t>
            </w:r>
          </w:p>
        </w:tc>
      </w:tr>
      <w:tr w:rsidR="00D26D34" w:rsidRPr="00D26D34" w14:paraId="279F716E" w14:textId="77777777" w:rsidTr="00BB0E59">
        <w:tc>
          <w:tcPr>
            <w:tcW w:w="2547" w:type="dxa"/>
          </w:tcPr>
          <w:p w14:paraId="7D95CB6B" w14:textId="77777777" w:rsidR="00D26D34" w:rsidRPr="00D26D34" w:rsidRDefault="00D26D34" w:rsidP="00D26D34">
            <w:pPr>
              <w:autoSpaceDE w:val="0"/>
              <w:autoSpaceDN w:val="0"/>
              <w:adjustRightInd w:val="0"/>
              <w:spacing w:before="40" w:after="40" w:line="276" w:lineRule="auto"/>
              <w:jc w:val="both"/>
              <w:rPr>
                <w:rFonts w:ascii="Arial" w:hAnsi="Arial" w:cs="Arial"/>
                <w:b/>
                <w:bCs/>
                <w:i/>
                <w:iCs/>
                <w:sz w:val="24"/>
                <w:szCs w:val="24"/>
              </w:rPr>
            </w:pPr>
            <w:r w:rsidRPr="00D26D34">
              <w:rPr>
                <w:rFonts w:ascii="Arial" w:hAnsi="Arial" w:cs="Arial"/>
                <w:b/>
              </w:rPr>
              <w:t xml:space="preserve">Number of participants at local site </w:t>
            </w:r>
          </w:p>
        </w:tc>
        <w:tc>
          <w:tcPr>
            <w:tcW w:w="4111" w:type="dxa"/>
          </w:tcPr>
          <w:p w14:paraId="76A9BE1B"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site specific recruitment details or participant numbers or delete if NA&gt;.</w:t>
            </w:r>
          </w:p>
          <w:p w14:paraId="68EF03EC" w14:textId="77777777" w:rsidR="00D26D34" w:rsidRPr="00D26D34" w:rsidRDefault="00D26D34" w:rsidP="00D26D34">
            <w:pPr>
              <w:autoSpaceDE w:val="0"/>
              <w:autoSpaceDN w:val="0"/>
              <w:adjustRightInd w:val="0"/>
              <w:spacing w:before="40" w:after="40" w:line="276" w:lineRule="auto"/>
              <w:jc w:val="both"/>
              <w:rPr>
                <w:rFonts w:ascii="Arial" w:hAnsi="Arial" w:cs="Arial"/>
                <w:b/>
                <w:bCs/>
                <w:i/>
                <w:iCs/>
                <w:sz w:val="24"/>
                <w:szCs w:val="24"/>
              </w:rPr>
            </w:pPr>
            <w:r w:rsidRPr="00D26D34">
              <w:rPr>
                <w:rFonts w:ascii="Arial" w:hAnsi="Arial" w:cs="Arial"/>
                <w:i/>
              </w:rPr>
              <w:t xml:space="preserve">This should match your </w:t>
            </w:r>
            <w:proofErr w:type="spellStart"/>
            <w:r w:rsidRPr="00D26D34">
              <w:rPr>
                <w:rFonts w:ascii="Arial" w:hAnsi="Arial" w:cs="Arial"/>
                <w:i/>
              </w:rPr>
              <w:t>eP</w:t>
            </w:r>
            <w:proofErr w:type="spellEnd"/>
            <w:r w:rsidRPr="00D26D34">
              <w:rPr>
                <w:rFonts w:ascii="Arial" w:hAnsi="Arial" w:cs="Arial"/>
                <w:i/>
              </w:rPr>
              <w:t xml:space="preserve"> application.</w:t>
            </w:r>
          </w:p>
        </w:tc>
        <w:tc>
          <w:tcPr>
            <w:tcW w:w="2830" w:type="dxa"/>
          </w:tcPr>
          <w:p w14:paraId="34766727"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e.g., Master Main</w:t>
            </w:r>
          </w:p>
          <w:p w14:paraId="3D6004A8"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 xml:space="preserve">Master Optional Genetic </w:t>
            </w:r>
          </w:p>
        </w:tc>
      </w:tr>
      <w:tr w:rsidR="00D26D34" w:rsidRPr="00D26D34" w14:paraId="142D576A" w14:textId="77777777" w:rsidTr="00BB0E59">
        <w:tc>
          <w:tcPr>
            <w:tcW w:w="2547" w:type="dxa"/>
          </w:tcPr>
          <w:p w14:paraId="2ACF5EFB"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Radiation</w:t>
            </w:r>
          </w:p>
        </w:tc>
        <w:tc>
          <w:tcPr>
            <w:tcW w:w="4111" w:type="dxa"/>
          </w:tcPr>
          <w:p w14:paraId="707B8ABD"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standard of care clause(s) for ionising radiation (refer to BA F13.1.1 for additional information) or, if above standard of care, insert wording provided by the Radiation Safety Officer, or delete if NA&gt;.</w:t>
            </w:r>
          </w:p>
        </w:tc>
        <w:tc>
          <w:tcPr>
            <w:tcW w:w="2830" w:type="dxa"/>
          </w:tcPr>
          <w:p w14:paraId="4E866068" w14:textId="77777777" w:rsidR="00D26D34" w:rsidRPr="00D26D34" w:rsidRDefault="00D26D34" w:rsidP="00D26D34">
            <w:pPr>
              <w:spacing w:before="40" w:after="40" w:line="276" w:lineRule="auto"/>
              <w:jc w:val="both"/>
              <w:rPr>
                <w:rFonts w:ascii="Arial" w:hAnsi="Arial" w:cs="Arial"/>
                <w:i/>
              </w:rPr>
            </w:pPr>
          </w:p>
        </w:tc>
      </w:tr>
      <w:tr w:rsidR="00D26D34" w:rsidRPr="00D26D34" w14:paraId="3112C6E2" w14:textId="77777777" w:rsidTr="00BB0E59">
        <w:tc>
          <w:tcPr>
            <w:tcW w:w="2547" w:type="dxa"/>
          </w:tcPr>
          <w:p w14:paraId="2A7F4AFC"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Pregnancy</w:t>
            </w:r>
          </w:p>
        </w:tc>
        <w:tc>
          <w:tcPr>
            <w:tcW w:w="4111" w:type="dxa"/>
          </w:tcPr>
          <w:p w14:paraId="706C7857"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site specific pregnancy clause(s) (refer to BA F14.1.1 for additional information) or delete if NA&gt;.</w:t>
            </w:r>
          </w:p>
        </w:tc>
        <w:tc>
          <w:tcPr>
            <w:tcW w:w="2830" w:type="dxa"/>
          </w:tcPr>
          <w:p w14:paraId="0C5196CC" w14:textId="77777777" w:rsidR="00D26D34" w:rsidRPr="00D26D34" w:rsidRDefault="00D26D34" w:rsidP="00D26D34">
            <w:pPr>
              <w:spacing w:before="40" w:after="40" w:line="276" w:lineRule="auto"/>
              <w:jc w:val="both"/>
              <w:rPr>
                <w:rFonts w:ascii="Arial" w:hAnsi="Arial" w:cs="Arial"/>
                <w:i/>
              </w:rPr>
            </w:pPr>
          </w:p>
        </w:tc>
      </w:tr>
      <w:tr w:rsidR="00D26D34" w:rsidRPr="00D26D34" w14:paraId="2EBC5A65" w14:textId="77777777" w:rsidTr="00BB0E59">
        <w:tc>
          <w:tcPr>
            <w:tcW w:w="2547" w:type="dxa"/>
          </w:tcPr>
          <w:p w14:paraId="38649D79"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Compensation</w:t>
            </w:r>
          </w:p>
        </w:tc>
        <w:tc>
          <w:tcPr>
            <w:tcW w:w="4111" w:type="dxa"/>
          </w:tcPr>
          <w:p w14:paraId="06FA0ED7"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site specific compensation clauses(s) (refer to BA F5.1.6 for additional information) or delete if NA&gt;.</w:t>
            </w:r>
          </w:p>
        </w:tc>
        <w:tc>
          <w:tcPr>
            <w:tcW w:w="2830" w:type="dxa"/>
          </w:tcPr>
          <w:p w14:paraId="42180674" w14:textId="77777777" w:rsidR="00D26D34" w:rsidRPr="00D26D34" w:rsidRDefault="00D26D34" w:rsidP="00D26D34">
            <w:pPr>
              <w:spacing w:before="40" w:after="40" w:line="276" w:lineRule="auto"/>
              <w:jc w:val="both"/>
              <w:rPr>
                <w:rFonts w:ascii="Arial" w:hAnsi="Arial" w:cs="Arial"/>
                <w:i/>
              </w:rPr>
            </w:pPr>
          </w:p>
        </w:tc>
      </w:tr>
      <w:tr w:rsidR="00D26D34" w:rsidRPr="00D26D34" w14:paraId="78FBD4DD" w14:textId="77777777" w:rsidTr="00BB0E59">
        <w:tc>
          <w:tcPr>
            <w:tcW w:w="2547" w:type="dxa"/>
          </w:tcPr>
          <w:p w14:paraId="0AE4AEC2"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Reimbursement</w:t>
            </w:r>
          </w:p>
        </w:tc>
        <w:tc>
          <w:tcPr>
            <w:tcW w:w="4111" w:type="dxa"/>
          </w:tcPr>
          <w:p w14:paraId="021108B2"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site specific reimbursement amount(s) (refer to BA G10 for additional information) or delete if NA&gt;.</w:t>
            </w:r>
          </w:p>
        </w:tc>
        <w:tc>
          <w:tcPr>
            <w:tcW w:w="2830" w:type="dxa"/>
          </w:tcPr>
          <w:p w14:paraId="62873B53" w14:textId="77777777" w:rsidR="00D26D34" w:rsidRPr="00D26D34" w:rsidRDefault="00D26D34" w:rsidP="00D26D34">
            <w:pPr>
              <w:spacing w:before="40" w:after="40" w:line="276" w:lineRule="auto"/>
              <w:jc w:val="both"/>
              <w:rPr>
                <w:rFonts w:ascii="Arial" w:hAnsi="Arial" w:cs="Arial"/>
                <w:i/>
              </w:rPr>
            </w:pPr>
          </w:p>
        </w:tc>
      </w:tr>
      <w:tr w:rsidR="00D26D34" w:rsidRPr="00D26D34" w14:paraId="208AF558" w14:textId="77777777" w:rsidTr="00BB0E59">
        <w:tc>
          <w:tcPr>
            <w:tcW w:w="2547" w:type="dxa"/>
          </w:tcPr>
          <w:p w14:paraId="702220D6"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 xml:space="preserve">Data storage and retention </w:t>
            </w:r>
          </w:p>
        </w:tc>
        <w:tc>
          <w:tcPr>
            <w:tcW w:w="4111" w:type="dxa"/>
          </w:tcPr>
          <w:p w14:paraId="6852AA00"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site specific data storage information and retention period (refer to BA F11.1.1 for additional information) or delete if NA&gt;.</w:t>
            </w:r>
          </w:p>
        </w:tc>
        <w:tc>
          <w:tcPr>
            <w:tcW w:w="2830" w:type="dxa"/>
          </w:tcPr>
          <w:p w14:paraId="4650B05F" w14:textId="77777777" w:rsidR="00D26D34" w:rsidRPr="00D26D34" w:rsidRDefault="00D26D34" w:rsidP="00D26D34">
            <w:pPr>
              <w:spacing w:before="40" w:after="40" w:line="276" w:lineRule="auto"/>
              <w:jc w:val="both"/>
              <w:rPr>
                <w:rFonts w:ascii="Arial" w:hAnsi="Arial" w:cs="Arial"/>
                <w:i/>
              </w:rPr>
            </w:pPr>
          </w:p>
        </w:tc>
      </w:tr>
      <w:tr w:rsidR="00D26D34" w:rsidRPr="00D26D34" w14:paraId="2903BB6A" w14:textId="77777777" w:rsidTr="00BB0E59">
        <w:tc>
          <w:tcPr>
            <w:tcW w:w="2547" w:type="dxa"/>
          </w:tcPr>
          <w:p w14:paraId="0DF2F9BA"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Complaints</w:t>
            </w:r>
          </w:p>
        </w:tc>
        <w:tc>
          <w:tcPr>
            <w:tcW w:w="4111" w:type="dxa"/>
          </w:tcPr>
          <w:p w14:paraId="3D63165C"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site specific complaints process clauses (refer to BA G5 for additional information) or delete if NA&gt;. *Please note that contact information is not required to be included.</w:t>
            </w:r>
          </w:p>
        </w:tc>
        <w:tc>
          <w:tcPr>
            <w:tcW w:w="2830" w:type="dxa"/>
          </w:tcPr>
          <w:p w14:paraId="1D5D8D55" w14:textId="77777777" w:rsidR="00D26D34" w:rsidRPr="00D26D34" w:rsidRDefault="00D26D34" w:rsidP="00D26D34">
            <w:pPr>
              <w:spacing w:before="40" w:after="40" w:line="276" w:lineRule="auto"/>
              <w:jc w:val="both"/>
              <w:rPr>
                <w:rFonts w:ascii="Arial" w:hAnsi="Arial" w:cs="Arial"/>
                <w:i/>
              </w:rPr>
            </w:pPr>
          </w:p>
        </w:tc>
      </w:tr>
      <w:tr w:rsidR="00D26D34" w:rsidRPr="00D26D34" w14:paraId="33BFEEEB" w14:textId="77777777" w:rsidTr="00BB0E59">
        <w:tc>
          <w:tcPr>
            <w:tcW w:w="2547" w:type="dxa"/>
          </w:tcPr>
          <w:p w14:paraId="0F399A91" w14:textId="77777777" w:rsidR="00D26D34" w:rsidRPr="00D26D34" w:rsidRDefault="00D26D34" w:rsidP="00D26D34">
            <w:pPr>
              <w:autoSpaceDE w:val="0"/>
              <w:autoSpaceDN w:val="0"/>
              <w:adjustRightInd w:val="0"/>
              <w:spacing w:before="40" w:after="40" w:line="276" w:lineRule="auto"/>
              <w:jc w:val="both"/>
              <w:rPr>
                <w:rFonts w:ascii="Arial" w:hAnsi="Arial" w:cs="Arial"/>
                <w:b/>
              </w:rPr>
            </w:pPr>
            <w:r w:rsidRPr="00D26D34">
              <w:rPr>
                <w:rFonts w:ascii="Arial" w:hAnsi="Arial" w:cs="Arial"/>
                <w:b/>
              </w:rPr>
              <w:t>Other</w:t>
            </w:r>
          </w:p>
        </w:tc>
        <w:tc>
          <w:tcPr>
            <w:tcW w:w="4111" w:type="dxa"/>
          </w:tcPr>
          <w:p w14:paraId="2FEB63F9" w14:textId="77777777" w:rsidR="00D26D34" w:rsidRPr="00D26D34" w:rsidRDefault="00D26D34" w:rsidP="00D26D34">
            <w:pPr>
              <w:spacing w:before="40" w:after="40" w:line="276" w:lineRule="auto"/>
              <w:jc w:val="both"/>
              <w:rPr>
                <w:rFonts w:ascii="Arial" w:hAnsi="Arial" w:cs="Arial"/>
                <w:i/>
              </w:rPr>
            </w:pPr>
            <w:r w:rsidRPr="00D26D34">
              <w:rPr>
                <w:rFonts w:ascii="Arial" w:hAnsi="Arial" w:cs="Arial"/>
                <w:i/>
              </w:rPr>
              <w:t>&lt;Insert site specific wording here or delete if NA&gt;.</w:t>
            </w:r>
          </w:p>
        </w:tc>
        <w:tc>
          <w:tcPr>
            <w:tcW w:w="2830" w:type="dxa"/>
          </w:tcPr>
          <w:p w14:paraId="7467233E" w14:textId="77777777" w:rsidR="00D26D34" w:rsidRPr="00D26D34" w:rsidRDefault="00D26D34" w:rsidP="00D26D34">
            <w:pPr>
              <w:spacing w:before="40" w:after="40" w:line="276" w:lineRule="auto"/>
              <w:jc w:val="both"/>
              <w:rPr>
                <w:rFonts w:ascii="Arial" w:hAnsi="Arial" w:cs="Arial"/>
                <w:i/>
              </w:rPr>
            </w:pPr>
          </w:p>
        </w:tc>
      </w:tr>
    </w:tbl>
    <w:p w14:paraId="1D49C601" w14:textId="14ED3765" w:rsidR="00300924" w:rsidRDefault="00300924" w:rsidP="00D2356D"/>
    <w:p w14:paraId="7348EE7D" w14:textId="37BBF49A" w:rsidR="00D26D34" w:rsidRPr="00D26D34" w:rsidRDefault="00D26D34" w:rsidP="00D26D34">
      <w:pPr>
        <w:tabs>
          <w:tab w:val="left" w:pos="7875"/>
        </w:tabs>
      </w:pPr>
      <w:r>
        <w:tab/>
      </w:r>
    </w:p>
    <w:sectPr w:rsidR="00D26D34" w:rsidRPr="00D26D34" w:rsidSect="00C54064">
      <w:headerReference w:type="default" r:id="rId10"/>
      <w:footerReference w:type="default" r:id="rId11"/>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D89" w14:textId="77777777" w:rsidR="000241C2" w:rsidRDefault="000241C2" w:rsidP="008C7742">
      <w:pPr>
        <w:spacing w:after="0" w:line="240" w:lineRule="auto"/>
      </w:pPr>
      <w:r>
        <w:separator/>
      </w:r>
    </w:p>
  </w:endnote>
  <w:endnote w:type="continuationSeparator" w:id="0">
    <w:p w14:paraId="0EF21FBA" w14:textId="77777777" w:rsidR="000241C2" w:rsidRDefault="000241C2" w:rsidP="008C7742">
      <w:pPr>
        <w:spacing w:after="0" w:line="240" w:lineRule="auto"/>
      </w:pPr>
      <w:r>
        <w:continuationSeparator/>
      </w:r>
    </w:p>
  </w:endnote>
  <w:endnote w:type="continuationNotice" w:id="1">
    <w:p w14:paraId="1F24FECE"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0A37467C" w:rsidR="007A46E1" w:rsidRPr="00606D34" w:rsidRDefault="00476B14" w:rsidP="00C54064">
    <w:pPr>
      <w:pStyle w:val="Footer"/>
      <w:pBdr>
        <w:top w:val="single" w:sz="18" w:space="1" w:color="008000"/>
      </w:pBdr>
      <w:tabs>
        <w:tab w:val="clear" w:pos="9026"/>
        <w:tab w:val="right" w:pos="9639"/>
        <w:tab w:val="right" w:pos="9749"/>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7A4FBC">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1-30T00:00:00Z">
          <w:dateFormat w:val="d/MM/yyyy"/>
          <w:lid w:val="en-AU"/>
          <w:storeMappedDataAs w:val="dateTime"/>
          <w:calendar w:val="gregorian"/>
        </w:date>
      </w:sdtPr>
      <w:sdtEndPr/>
      <w:sdtContent>
        <w:r w:rsidR="00D26D34">
          <w:rPr>
            <w:rFonts w:ascii="Arial" w:hAnsi="Arial" w:cs="Arial"/>
            <w:sz w:val="16"/>
            <w:szCs w:val="16"/>
            <w:lang w:val="en-AU"/>
          </w:rPr>
          <w:t>30/11/2023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D26D34">
          <w:rPr>
            <w:rFonts w:ascii="Arial" w:hAnsi="Arial" w:cs="Arial"/>
            <w:sz w:val="16"/>
            <w:szCs w:val="16"/>
          </w:rPr>
          <w:t>Director of Operations</w:t>
        </w:r>
      </w:sdtContent>
    </w:sdt>
    <w:r w:rsidR="007A46E1" w:rsidRPr="00606D34">
      <w:rPr>
        <w:rFonts w:ascii="Arial" w:hAnsi="Arial" w:cs="Arial"/>
        <w:sz w:val="16"/>
        <w:szCs w:val="16"/>
      </w:rPr>
      <w:tab/>
    </w:r>
    <w:r w:rsidR="00E9681B">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6AB" w14:textId="77777777" w:rsidR="000241C2" w:rsidRDefault="000241C2" w:rsidP="008C7742">
      <w:pPr>
        <w:spacing w:after="0" w:line="240" w:lineRule="auto"/>
      </w:pPr>
      <w:r>
        <w:separator/>
      </w:r>
    </w:p>
  </w:footnote>
  <w:footnote w:type="continuationSeparator" w:id="0">
    <w:p w14:paraId="092BC062" w14:textId="77777777" w:rsidR="000241C2" w:rsidRDefault="000241C2" w:rsidP="008C7742">
      <w:pPr>
        <w:spacing w:after="0" w:line="240" w:lineRule="auto"/>
      </w:pPr>
      <w:r>
        <w:continuationSeparator/>
      </w:r>
    </w:p>
  </w:footnote>
  <w:footnote w:type="continuationNotice" w:id="1">
    <w:p w14:paraId="46BA11D3"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991"/>
    </w:tblGrid>
    <w:tr w:rsidR="00BE11F5" w:rsidRPr="001422CA" w14:paraId="071139E8" w14:textId="77777777" w:rsidTr="006111C7">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5A3ABF37523A49DF938C65E48499B3BC"/>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5991" w:type="dxa"/>
            </w:tcPr>
            <w:p w14:paraId="196D097A" w14:textId="761FDC4D" w:rsidR="00BE11F5" w:rsidRPr="00547D0E" w:rsidRDefault="005D7223" w:rsidP="005C301B">
              <w:pPr>
                <w:ind w:right="-101"/>
                <w:jc w:val="right"/>
                <w:rPr>
                  <w:rFonts w:ascii="Arial" w:hAnsi="Arial" w:cs="Arial"/>
                  <w:b/>
                  <w:color w:val="009B00"/>
                  <w:sz w:val="28"/>
                  <w:szCs w:val="24"/>
                </w:rPr>
              </w:pPr>
              <w:r w:rsidRPr="00547D0E">
                <w:rPr>
                  <w:rFonts w:ascii="Arial" w:hAnsi="Arial" w:cs="Arial"/>
                  <w:b/>
                  <w:color w:val="009B00"/>
                  <w:sz w:val="28"/>
                  <w:szCs w:val="24"/>
                </w:rPr>
                <w:t>Bellberry Applications</w:t>
              </w:r>
            </w:p>
          </w:tc>
        </w:sdtContent>
      </w:sdt>
    </w:tr>
    <w:tr w:rsidR="00BE11F5" w:rsidRPr="001422CA" w14:paraId="3CDA0CEE" w14:textId="77777777" w:rsidTr="006111C7">
      <w:tc>
        <w:tcPr>
          <w:tcW w:w="3648" w:type="dxa"/>
          <w:vMerge/>
        </w:tcPr>
        <w:p w14:paraId="3AE72FAE" w14:textId="77777777" w:rsidR="00BE11F5" w:rsidRPr="001422CA" w:rsidRDefault="00BE11F5" w:rsidP="00BE11F5">
          <w:pPr>
            <w:rPr>
              <w:rFonts w:ascii="Arial" w:hAnsi="Arial" w:cs="Arial"/>
              <w:b/>
              <w:sz w:val="24"/>
              <w:szCs w:val="24"/>
            </w:rPr>
          </w:pPr>
        </w:p>
      </w:tc>
      <w:tc>
        <w:tcPr>
          <w:tcW w:w="5991"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6111C7">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5991" w:type="dxa"/>
            </w:tcPr>
            <w:p w14:paraId="65D2B678" w14:textId="11904C7E" w:rsidR="00BE11F5" w:rsidRPr="001F3A3F" w:rsidRDefault="00FA7473" w:rsidP="005C301B">
              <w:pPr>
                <w:ind w:right="-101"/>
                <w:jc w:val="right"/>
                <w:rPr>
                  <w:rFonts w:asciiTheme="minorHAnsi" w:hAnsiTheme="minorHAnsi" w:cstheme="minorHAnsi"/>
                  <w:bCs/>
                  <w:sz w:val="24"/>
                  <w:szCs w:val="24"/>
                </w:rPr>
              </w:pPr>
              <w:r w:rsidRPr="001F3A3F">
                <w:rPr>
                  <w:rFonts w:ascii="Arial" w:hAnsi="Arial" w:cs="Arial"/>
                  <w:bCs/>
                  <w:sz w:val="24"/>
                  <w:szCs w:val="24"/>
                </w:rPr>
                <w:t>BA</w:t>
              </w:r>
              <w:r w:rsidR="001D34A5" w:rsidRPr="001F3A3F">
                <w:rPr>
                  <w:rFonts w:ascii="Arial" w:hAnsi="Arial" w:cs="Arial"/>
                  <w:bCs/>
                  <w:sz w:val="24"/>
                  <w:szCs w:val="24"/>
                </w:rPr>
                <w:t xml:space="preserve"> </w:t>
              </w:r>
              <w:r w:rsidR="00E9681B">
                <w:rPr>
                  <w:rFonts w:ascii="Arial" w:hAnsi="Arial" w:cs="Arial"/>
                  <w:bCs/>
                  <w:sz w:val="24"/>
                  <w:szCs w:val="24"/>
                </w:rPr>
                <w:t>F1.1.12</w:t>
              </w:r>
              <w:r w:rsidR="005D7223" w:rsidRPr="001F3A3F">
                <w:rPr>
                  <w:rFonts w:ascii="Arial" w:hAnsi="Arial" w:cs="Arial"/>
                  <w:bCs/>
                  <w:sz w:val="24"/>
                  <w:szCs w:val="24"/>
                </w:rPr>
                <w:t xml:space="preserve"> </w:t>
              </w:r>
            </w:p>
          </w:tc>
        </w:sdtContent>
      </w:sdt>
    </w:tr>
    <w:tr w:rsidR="00BE11F5" w:rsidRPr="001422CA" w14:paraId="4ACA9C8C" w14:textId="77777777" w:rsidTr="006111C7">
      <w:tc>
        <w:tcPr>
          <w:tcW w:w="3648" w:type="dxa"/>
        </w:tcPr>
        <w:p w14:paraId="59B74D37" w14:textId="75D83D17" w:rsidR="00BE11F5" w:rsidRPr="001F3A3F" w:rsidRDefault="00D26D34"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0A8C014883174571B2C85F0514BAD399"/>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5D7223" w:rsidRPr="001F3A3F">
                <w:rPr>
                  <w:rFonts w:ascii="Arial" w:hAnsi="Arial" w:cs="Arial"/>
                  <w:b/>
                  <w:color w:val="008200"/>
                  <w:sz w:val="24"/>
                  <w:szCs w:val="24"/>
                </w:rPr>
                <w:t>Public</w:t>
              </w:r>
            </w:sdtContent>
          </w:sdt>
        </w:p>
      </w:tc>
      <w:sdt>
        <w:sdtPr>
          <w:rPr>
            <w:rFonts w:ascii="Arial" w:hAnsi="Arial" w:cs="Arial"/>
            <w:b/>
            <w:color w:val="000000" w:themeColor="text1"/>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5991" w:type="dxa"/>
            </w:tcPr>
            <w:p w14:paraId="681A0F52" w14:textId="147D39CA" w:rsidR="00BE11F5" w:rsidRPr="001422CA" w:rsidRDefault="00E9681B" w:rsidP="005C301B">
              <w:pPr>
                <w:pStyle w:val="Footer"/>
                <w:tabs>
                  <w:tab w:val="right" w:pos="9749"/>
                </w:tabs>
                <w:ind w:right="-101"/>
                <w:jc w:val="right"/>
                <w:rPr>
                  <w:rFonts w:ascii="Arial" w:hAnsi="Arial" w:cs="Arial"/>
                  <w:b/>
                  <w:sz w:val="24"/>
                  <w:szCs w:val="24"/>
                </w:rPr>
              </w:pPr>
              <w:r>
                <w:rPr>
                  <w:rFonts w:ascii="Arial" w:hAnsi="Arial" w:cs="Arial"/>
                  <w:b/>
                  <w:color w:val="000000" w:themeColor="text1"/>
                  <w:sz w:val="24"/>
                  <w:szCs w:val="24"/>
                </w:rPr>
                <w:t>Site specific clauses template</w:t>
              </w:r>
            </w:p>
          </w:tc>
        </w:sdtContent>
      </w:sdt>
    </w:tr>
  </w:tbl>
  <w:p w14:paraId="59E485F1" w14:textId="77777777" w:rsidR="00602B89" w:rsidRPr="006D3342" w:rsidRDefault="00602B89">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69E"/>
    <w:multiLevelType w:val="hybridMultilevel"/>
    <w:tmpl w:val="014E49E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72BB0"/>
    <w:multiLevelType w:val="hybridMultilevel"/>
    <w:tmpl w:val="D834D8C4"/>
    <w:lvl w:ilvl="0" w:tplc="5C98AABE">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46F25"/>
    <w:multiLevelType w:val="hybridMultilevel"/>
    <w:tmpl w:val="0B82C2EA"/>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8594DF1"/>
    <w:multiLevelType w:val="hybridMultilevel"/>
    <w:tmpl w:val="A30469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EA85111"/>
    <w:multiLevelType w:val="hybridMultilevel"/>
    <w:tmpl w:val="014E49E0"/>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2480343">
    <w:abstractNumId w:val="2"/>
  </w:num>
  <w:num w:numId="2" w16cid:durableId="1271275122">
    <w:abstractNumId w:val="3"/>
  </w:num>
  <w:num w:numId="3" w16cid:durableId="378357452">
    <w:abstractNumId w:val="1"/>
  </w:num>
  <w:num w:numId="4" w16cid:durableId="915744773">
    <w:abstractNumId w:val="4"/>
  </w:num>
  <w:num w:numId="5" w16cid:durableId="18233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D556E"/>
    <w:rsid w:val="008E2BBE"/>
    <w:rsid w:val="008E5CAD"/>
    <w:rsid w:val="00907DA9"/>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2356D"/>
    <w:rsid w:val="00D26D34"/>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9681B"/>
    <w:rsid w:val="00EB1AE6"/>
    <w:rsid w:val="00EB2B32"/>
    <w:rsid w:val="00ED2CD6"/>
    <w:rsid w:val="00EF19C4"/>
    <w:rsid w:val="00F00BFD"/>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 w:type="paragraph" w:styleId="ListParagraph">
    <w:name w:val="List Paragraph"/>
    <w:basedOn w:val="Normal"/>
    <w:uiPriority w:val="34"/>
    <w:qFormat/>
    <w:rsid w:val="00D2356D"/>
    <w:pPr>
      <w:spacing w:before="40" w:after="40" w:line="276" w:lineRule="auto"/>
      <w:ind w:left="720"/>
      <w:contextualSpacing/>
      <w:jc w:val="both"/>
    </w:pPr>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ABF37523A49DF938C65E48499B3BC"/>
        <w:category>
          <w:name w:val="General"/>
          <w:gallery w:val="placeholder"/>
        </w:category>
        <w:types>
          <w:type w:val="bbPlcHdr"/>
        </w:types>
        <w:behaviors>
          <w:behavior w:val="content"/>
        </w:behaviors>
        <w:guid w:val="{65132212-F4BE-4F51-8454-F6451F2FBD7C}"/>
      </w:docPartPr>
      <w:docPartBody>
        <w:p w:rsidR="00DB594D" w:rsidRDefault="00DB594D">
          <w:r w:rsidRPr="00717755">
            <w:rPr>
              <w:rStyle w:val="PlaceholderText"/>
            </w:rPr>
            <w:t>[Document Category]</w:t>
          </w:r>
        </w:p>
      </w:docPartBody>
    </w:docPart>
    <w:docPart>
      <w:docPartPr>
        <w:name w:val="0A8C014883174571B2C85F0514BAD399"/>
        <w:category>
          <w:name w:val="General"/>
          <w:gallery w:val="placeholder"/>
        </w:category>
        <w:types>
          <w:type w:val="bbPlcHdr"/>
        </w:types>
        <w:behaviors>
          <w:behavior w:val="content"/>
        </w:behaviors>
        <w:guid w:val="{6D880A34-C227-483F-8676-97AD91B82B7E}"/>
      </w:docPartPr>
      <w:docPartBody>
        <w:p w:rsidR="00DB594D" w:rsidRDefault="00DB594D">
          <w:r w:rsidRPr="00717755">
            <w:rPr>
              <w:rStyle w:val="PlaceholderText"/>
            </w:rPr>
            <w:t>[Document Audience]</w:t>
          </w:r>
        </w:p>
      </w:docPartBody>
    </w:docPart>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8" ma:contentTypeDescription="Create a new document." ma:contentTypeScope="" ma:versionID="5b07c1584f0eb4d3ad664135073a7a60">
  <xsd:schema xmlns:xsd="http://www.w3.org/2001/XMLSchema" xmlns:xs="http://www.w3.org/2001/XMLSchema" xmlns:p="http://schemas.microsoft.com/office/2006/metadata/properties" xmlns:ns1="7ddcbadc-d3de-48fa-832c-2c9760052782" xmlns:ns3="d2607d2c-50a2-4384-9ba0-b877ded2b3c8" targetNamespace="http://schemas.microsoft.com/office/2006/metadata/properties" ma:root="true" ma:fieldsID="4bb57ff58d3e9f602a6ca8ebb1f12e01" ns1:_="" ns3:_="">
    <xsd:import namespace="7ddcbadc-d3de-48fa-832c-2c9760052782"/>
    <xsd:import namespace="d2607d2c-50a2-4384-9ba0-b877ded2b3c8"/>
    <xsd:element name="properties">
      <xsd:complexType>
        <xsd:sequence>
          <xsd:element name="documentManagement">
            <xsd:complexType>
              <xsd:all>
                <xsd:element ref="ns1:Document_x0020_Type" minOccurs="0"/>
                <xsd:element ref="ns1:Document_x0020_Audience" minOccurs="0"/>
                <xsd:element ref="ns1:Document_x0020_ID" minOccurs="0"/>
                <xsd:element ref="ns1:Document_x0020_Title" minOccurs="0"/>
                <xsd:element ref="ns1:Approval_x0020_Status" minOccurs="0"/>
                <xsd:element ref="ns1:Approval_x0020_Date" minOccurs="0"/>
                <xsd:element ref="ns1:AAHRPP" minOccurs="0"/>
                <xsd:element ref="ns1:Document_x0020_Category" minOccurs="0"/>
                <xsd:element ref="ns1:Future_x0020_Review_x0020_Date" minOccurs="0"/>
                <xsd:element ref="ns1:Team" minOccurs="0"/>
                <xsd:element ref="ns1:Version_x0020_Number" minOccurs="0"/>
                <xsd:element ref="ns1:Doc_x0020_Owner_x0020_Role" minOccurs="0"/>
                <xsd:element ref="ns3:MediaServiceObjectDetectorVersions" minOccurs="0"/>
                <xsd:element ref="ns1:Document_x0020_Type_x003a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Document_x0020_Type" ma:index="0" nillable="true" ma:displayName="Document Type" ma:list="{443f46e1-8eb3-4ce2-9cd4-f8f561ab541b}" ma:internalName="Document_x0020_Type" ma:readOnly="false" ma:showField="DocumentType" ma:web="7ddcbadc-d3de-48fa-832c-2c9760052782">
      <xsd:simpleType>
        <xsd:restriction base="dms:Lookup"/>
      </xsd:simpleType>
    </xsd:element>
    <xsd:element name="Document_x0020_Audience" ma:index="1" nillable="true" ma:displayName="Document Audience" ma:list="{443f46e1-8eb3-4ce2-9cd4-f8f561ab541b}" ma:internalName="Document_x0020_Audience" ma:readOnly="false" ma:showField="DocumentAudience" ma:web="7ddcbadc-d3de-48fa-832c-2c9760052782">
      <xsd:simpleType>
        <xsd:restriction base="dms:Lookup"/>
      </xsd:simpleType>
    </xsd:element>
    <xsd:element name="Document_x0020_ID" ma:index="2" nillable="true" ma:displayName="Document ID" ma:internalName="Document_x0020_ID" ma:readOnly="false">
      <xsd:simpleType>
        <xsd:restriction base="dms:Text">
          <xsd:maxLength value="255"/>
        </xsd:restriction>
      </xsd:simpleType>
    </xsd:element>
    <xsd:element name="Document_x0020_Title" ma:index="4" nillable="true" ma:displayName="Document Title" ma:internalName="Document_x0020_Title" ma:readOnly="false">
      <xsd:simpleType>
        <xsd:restriction base="dms:Text">
          <xsd:maxLength value="255"/>
        </xsd:restriction>
      </xsd:simpleType>
    </xsd:element>
    <xsd:element name="Approval_x0020_Status" ma:index="5" nillable="true" ma:displayName="Approval Status" ma:format="Dropdown" ma:internalName="Approval_x0020_Status" ma:readOnly="false">
      <xsd:simpleType>
        <xsd:restriction base="dms:Choice">
          <xsd:enumeration value="Rejected"/>
          <xsd:enumeration value="Approved"/>
          <xsd:enumeration value="Pending Review"/>
        </xsd:restriction>
      </xsd:simpleType>
    </xsd:element>
    <xsd:element name="Approval_x0020_Date" ma:index="6" nillable="true" ma:displayName="Approval Date" ma:format="DateOnly" ma:internalName="Approval_x0020_Date" ma:readOnly="false">
      <xsd:simpleType>
        <xsd:restriction base="dms:DateTime"/>
      </xsd:simpleType>
    </xsd:element>
    <xsd:element name="AAHRPP" ma:index="7" nillable="true" ma:displayName="AAHRPP" ma:internalName="AAHRPP" ma:readOnly="false">
      <xsd:simpleType>
        <xsd:restriction base="dms:Note">
          <xsd:maxLength value="255"/>
        </xsd:restriction>
      </xsd:simpleType>
    </xsd:element>
    <xsd:element name="Document_x0020_Category" ma:index="8" nillable="true" ma:displayName="Document Category" ma:list="{443f46e1-8eb3-4ce2-9cd4-f8f561ab541b}" ma:internalName="Document_x0020_Category" ma:readOnly="false" ma:showField="DocumentCategory" ma:web="7ddcbadc-d3de-48fa-832c-2c9760052782">
      <xsd:simpleType>
        <xsd:restriction base="dms:Lookup"/>
      </xsd:simpleType>
    </xsd:element>
    <xsd:element name="Future_x0020_Review_x0020_Date" ma:index="9" nillable="true" ma:displayName="Future Review Date" ma:format="DateOnly" ma:internalName="Future_x0020_Review_x0020_Date" ma:readOnly="false">
      <xsd:simpleType>
        <xsd:restriction base="dms:DateTime"/>
      </xsd:simpleType>
    </xsd:element>
    <xsd:element name="Team" ma:index="10" nillable="true" ma:displayName="Team" ma:list="{bb0e1520-8e8d-4563-9da6-e209b22d1957}" ma:internalName="Team" ma:readOnly="false" ma:showField="Title" ma:web="7ddcbadc-d3de-48fa-832c-2c9760052782">
      <xsd:simpleType>
        <xsd:restriction base="dms:Lookup"/>
      </xsd:simpleType>
    </xsd:element>
    <xsd:element name="Version_x0020_Number" ma:index="11" nillable="true" ma:displayName="Version Number" ma:decimals="0" ma:internalName="Version_x0020_Number" ma:readOnly="false">
      <xsd:simpleType>
        <xsd:restriction base="dms:Number"/>
      </xsd:simpleType>
    </xsd:element>
    <xsd:element name="Doc_x0020_Owner_x0020_Role" ma:index="12" nillable="true" ma:displayName="Doc Owner Role" ma:internalName="Doc_x0020_Owner_x0020_Role" ma:readOnly="false">
      <xsd:simpleType>
        <xsd:restriction base="dms:Text">
          <xsd:maxLength value="255"/>
        </xsd:restriction>
      </xsd:simpleType>
    </xsd:element>
    <xsd:element name="Document_x0020_Type_x003a_Document_x0020_Type" ma:index="19" nillable="true" ma:displayName="Document Type:Document Type" ma:hidden="true" ma:list="{443f46e1-8eb3-4ce2-9cd4-f8f561ab541b}" ma:internalName="Document_x0020_Type_x003A_Document_x0020_Type" ma:readOnly="true" ma:showField="DocumentType" ma:web="7ddcbadc-d3de-48fa-832c-2c976005278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2024-02-22T13:30:00+00:00</Approval_x0020_Date>
    <Future_x0020_Review_x0020_Date xmlns="7ddcbadc-d3de-48fa-832c-2c9760052782">2025-11-29T13:30:00+00:00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F1.1.12</Document_x0020_ID>
    <Document_x0020_Title xmlns="7ddcbadc-d3de-48fa-832c-2c9760052782">Site specific clauses template</Document_x0020_Title>
    <Version_x0020_Number xmlns="7ddcbadc-d3de-48fa-832c-2c9760052782">22</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A4D2E5D4-819A-466D-A523-C99DAD5F229A}"/>
</file>

<file path=customXml/itemProps2.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3.xml><?xml version="1.0" encoding="utf-8"?>
<ds:datastoreItem xmlns:ds="http://schemas.openxmlformats.org/officeDocument/2006/customXml" ds:itemID="{A8A5B5BF-3B76-4BE5-AD67-8849D0220F73}">
  <ds:schemaRefs>
    <ds:schemaRef ds:uri="7ddcbadc-d3de-48fa-832c-2c9760052782"/>
    <ds:schemaRef ds:uri="http://purl.org/dc/terms/"/>
    <ds:schemaRef ds:uri="http://schemas.microsoft.com/office/2006/documentManagement/types"/>
    <ds:schemaRef ds:uri="d2607d2c-50a2-4384-9ba0-b877ded2b3c8"/>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Ben Limoux</cp:lastModifiedBy>
  <cp:revision>20</cp:revision>
  <dcterms:created xsi:type="dcterms:W3CDTF">2023-09-29T05:48:00Z</dcterms:created>
  <dcterms:modified xsi:type="dcterms:W3CDTF">2023-12-04T03:17:00Z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24</vt:lpwstr>
  </property>
  <property fmtid="{D5CDD505-2E9C-101B-9397-08002B2CF9AE}" pid="9" name="Website Document">
    <vt:lpwstr>Word</vt:lpwstr>
  </property>
</Properties>
</file>