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DDDDDD" w:themeColor="accent1"/>
          <w:lang w:val="en-AU"/>
        </w:rPr>
        <w:id w:val="-89543724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155D2A3" w14:textId="65B85781" w:rsidR="000612A2" w:rsidRDefault="003743D4">
          <w:pPr>
            <w:pStyle w:val="NoSpacing"/>
            <w:spacing w:before="1540" w:after="240"/>
            <w:jc w:val="center"/>
            <w:rPr>
              <w:color w:val="DDDDDD" w:themeColor="accent1"/>
            </w:rPr>
          </w:pPr>
          <w:r>
            <w:rPr>
              <w:noProof/>
              <w:color w:val="DDDDDD" w:themeColor="accent1"/>
            </w:rPr>
            <w:drawing>
              <wp:inline distT="0" distB="0" distL="0" distR="0" wp14:anchorId="6C01DC0F" wp14:editId="1E641061">
                <wp:extent cx="3912108" cy="888492"/>
                <wp:effectExtent l="0" t="0" r="0" b="6985"/>
                <wp:docPr id="1" name="Picture 1" descr="Graphical user interface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2108" cy="888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B34E02B" w14:textId="582C5079" w:rsidR="000612A2" w:rsidRDefault="000612A2">
          <w:pPr>
            <w:pStyle w:val="NoSpacing"/>
            <w:spacing w:before="1540" w:after="240"/>
            <w:jc w:val="center"/>
            <w:rPr>
              <w:color w:val="DDDDDD" w:themeColor="accent1"/>
            </w:rPr>
          </w:pPr>
        </w:p>
        <w:p w14:paraId="382876B3" w14:textId="06D12613" w:rsidR="000612A2" w:rsidRDefault="000612A2">
          <w:pPr>
            <w:pStyle w:val="NoSpacing"/>
            <w:spacing w:before="1540" w:after="240"/>
            <w:jc w:val="center"/>
            <w:rPr>
              <w:color w:val="DDDDDD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FF8500"/>
              <w:sz w:val="72"/>
              <w:szCs w:val="72"/>
            </w:rPr>
            <w:alias w:val="Title"/>
            <w:tag w:val=""/>
            <w:id w:val="1735040861"/>
            <w:placeholder>
              <w:docPart w:val="211FF6A88CC14054A3E1F5FC5EC3CD8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47E752E" w14:textId="484272BF" w:rsidR="000612A2" w:rsidRPr="000612A2" w:rsidRDefault="00913043">
              <w:pPr>
                <w:pStyle w:val="NoSpacing"/>
                <w:pBdr>
                  <w:top w:val="single" w:sz="6" w:space="6" w:color="DDDDDD" w:themeColor="accent1"/>
                  <w:bottom w:val="single" w:sz="6" w:space="6" w:color="DDDDD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FF8500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FF8500"/>
                  <w:sz w:val="72"/>
                  <w:szCs w:val="72"/>
                </w:rPr>
                <w:t>Participant engagement at Scientific meetings Grant Program Guidelines and Application Form</w:t>
              </w:r>
            </w:p>
          </w:sdtContent>
        </w:sdt>
        <w:sdt>
          <w:sdtPr>
            <w:rPr>
              <w:b/>
              <w:bCs/>
              <w:color w:val="404040" w:themeColor="text1" w:themeTint="BF"/>
              <w:sz w:val="28"/>
              <w:szCs w:val="28"/>
            </w:rPr>
            <w:alias w:val="Subtitle"/>
            <w:tag w:val=""/>
            <w:id w:val="328029620"/>
            <w:placeholder>
              <w:docPart w:val="BC4DCADE446A4D6A8540794A4DFDB35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26247DF" w14:textId="5F59D209" w:rsidR="000612A2" w:rsidRPr="00017925" w:rsidRDefault="000612A2">
              <w:pPr>
                <w:pStyle w:val="NoSpacing"/>
                <w:jc w:val="center"/>
                <w:rPr>
                  <w:b/>
                  <w:bCs/>
                  <w:color w:val="404040" w:themeColor="text1" w:themeTint="BF"/>
                  <w:sz w:val="28"/>
                  <w:szCs w:val="28"/>
                </w:rPr>
              </w:pPr>
              <w:r w:rsidRPr="00017925">
                <w:rPr>
                  <w:b/>
                  <w:bCs/>
                  <w:color w:val="404040" w:themeColor="text1" w:themeTint="BF"/>
                  <w:sz w:val="28"/>
                  <w:szCs w:val="28"/>
                </w:rPr>
                <w:t>Grant Program Guidelines</w:t>
              </w:r>
              <w:r w:rsidR="005C77BD" w:rsidRPr="00017925">
                <w:rPr>
                  <w:b/>
                  <w:bCs/>
                  <w:color w:val="404040" w:themeColor="text1" w:themeTint="BF"/>
                  <w:sz w:val="28"/>
                  <w:szCs w:val="28"/>
                </w:rPr>
                <w:t xml:space="preserve"> and Application Form</w:t>
              </w:r>
            </w:p>
          </w:sdtContent>
        </w:sdt>
        <w:p w14:paraId="5F6BF300" w14:textId="6DB11E7E" w:rsidR="000612A2" w:rsidRDefault="000612A2">
          <w:pPr>
            <w:pStyle w:val="NoSpacing"/>
            <w:spacing w:before="480"/>
            <w:jc w:val="center"/>
            <w:rPr>
              <w:color w:val="DDDDDD" w:themeColor="accent1"/>
            </w:rPr>
          </w:pPr>
        </w:p>
        <w:p w14:paraId="3EEBBD1D" w14:textId="74C2C664" w:rsidR="0006375D" w:rsidRDefault="0006375D">
          <w:pPr>
            <w:pStyle w:val="NoSpacing"/>
            <w:spacing w:before="480"/>
            <w:jc w:val="center"/>
            <w:rPr>
              <w:color w:val="DDDDDD" w:themeColor="accent1"/>
            </w:rPr>
          </w:pPr>
        </w:p>
        <w:p w14:paraId="6F41E7C1" w14:textId="12512C69" w:rsidR="0006375D" w:rsidRDefault="0006375D">
          <w:pPr>
            <w:pStyle w:val="NoSpacing"/>
            <w:spacing w:before="480"/>
            <w:jc w:val="center"/>
            <w:rPr>
              <w:color w:val="DDDDDD" w:themeColor="accent1"/>
            </w:rPr>
          </w:pPr>
        </w:p>
        <w:p w14:paraId="4F21695F" w14:textId="4FD44850" w:rsidR="0006375D" w:rsidRDefault="0006375D">
          <w:pPr>
            <w:pStyle w:val="NoSpacing"/>
            <w:spacing w:before="480"/>
            <w:jc w:val="center"/>
            <w:rPr>
              <w:color w:val="DDDDDD" w:themeColor="accent1"/>
            </w:rPr>
          </w:pPr>
        </w:p>
        <w:p w14:paraId="36E95C95" w14:textId="3CA5EE19" w:rsidR="000612A2" w:rsidRDefault="00BE4116" w:rsidP="0006375D">
          <w:pPr>
            <w:jc w:val="center"/>
          </w:pPr>
        </w:p>
      </w:sdtContent>
    </w:sdt>
    <w:p w14:paraId="281D2C04" w14:textId="77777777" w:rsidR="0006375D" w:rsidRDefault="0006375D" w:rsidP="009C61D9">
      <w:pPr>
        <w:pStyle w:val="Heading1"/>
      </w:pPr>
      <w:r>
        <w:t>About us</w:t>
      </w:r>
    </w:p>
    <w:p w14:paraId="4731A74B" w14:textId="7A042520" w:rsidR="0006375D" w:rsidRDefault="00BE4116" w:rsidP="0006375D">
      <w:pPr>
        <w:spacing w:before="120" w:after="120"/>
        <w:jc w:val="both"/>
        <w:rPr>
          <w:rFonts w:cstheme="minorHAnsi"/>
        </w:rPr>
      </w:pPr>
      <w:hyperlink r:id="rId12" w:history="1">
        <w:r w:rsidR="0006375D" w:rsidRPr="009C61D9">
          <w:rPr>
            <w:rStyle w:val="Hyperlink"/>
            <w:rFonts w:cstheme="minorHAnsi"/>
          </w:rPr>
          <w:t>Bellberry Limited</w:t>
        </w:r>
      </w:hyperlink>
      <w:r w:rsidR="0006375D" w:rsidRPr="002137D2">
        <w:rPr>
          <w:rFonts w:cstheme="minorHAnsi"/>
        </w:rPr>
        <w:t xml:space="preserve"> </w:t>
      </w:r>
      <w:r w:rsidR="00142F79">
        <w:rPr>
          <w:rFonts w:cstheme="minorHAnsi"/>
        </w:rPr>
        <w:t xml:space="preserve">(Bellberry) </w:t>
      </w:r>
      <w:r w:rsidR="0006375D" w:rsidRPr="002137D2">
        <w:rPr>
          <w:rFonts w:cstheme="minorHAnsi"/>
        </w:rPr>
        <w:t>is a national, private not-for-profit organisation providing streamlined scientific and ethical review of human research projects across Australia.</w:t>
      </w:r>
      <w:r w:rsidR="0006375D">
        <w:rPr>
          <w:rFonts w:cstheme="minorHAnsi"/>
        </w:rPr>
        <w:t xml:space="preserve"> </w:t>
      </w:r>
      <w:r w:rsidR="0006375D" w:rsidRPr="00C22338">
        <w:rPr>
          <w:rFonts w:cstheme="minorHAnsi"/>
        </w:rPr>
        <w:t>Bellberry’s mission is to promote and improve the welfare of human research participants and the quality, efficiency and effectiveness of research.</w:t>
      </w:r>
    </w:p>
    <w:p w14:paraId="56EBC35C" w14:textId="0B4ADC9F" w:rsidR="0006375D" w:rsidRDefault="009C61D9" w:rsidP="009C61D9">
      <w:pPr>
        <w:pStyle w:val="Heading1"/>
      </w:pPr>
      <w:r>
        <w:t>Grant</w:t>
      </w:r>
      <w:r w:rsidR="0006375D">
        <w:t xml:space="preserve"> Program</w:t>
      </w:r>
    </w:p>
    <w:p w14:paraId="553FE9DD" w14:textId="3A9CE313" w:rsidR="00047FB8" w:rsidRDefault="0006375D" w:rsidP="008E6506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In line with its mission, Bellberry is </w:t>
      </w:r>
      <w:r w:rsidR="005964AB">
        <w:rPr>
          <w:rFonts w:cstheme="minorHAnsi"/>
        </w:rPr>
        <w:t>running</w:t>
      </w:r>
      <w:r>
        <w:rPr>
          <w:rFonts w:cstheme="minorHAnsi"/>
        </w:rPr>
        <w:t xml:space="preserve"> a grant program in 202</w:t>
      </w:r>
      <w:r w:rsidR="005964AB">
        <w:rPr>
          <w:rFonts w:cstheme="minorHAnsi"/>
        </w:rPr>
        <w:t>4</w:t>
      </w:r>
      <w:r>
        <w:rPr>
          <w:rFonts w:cstheme="minorHAnsi"/>
        </w:rPr>
        <w:t xml:space="preserve"> to support participant engagement at </w:t>
      </w:r>
      <w:r w:rsidR="00647871">
        <w:rPr>
          <w:rFonts w:cstheme="minorHAnsi"/>
        </w:rPr>
        <w:t>s</w:t>
      </w:r>
      <w:r>
        <w:rPr>
          <w:rFonts w:cstheme="minorHAnsi"/>
        </w:rPr>
        <w:t xml:space="preserve">cientific </w:t>
      </w:r>
      <w:r w:rsidR="00647871">
        <w:rPr>
          <w:rFonts w:cstheme="minorHAnsi"/>
        </w:rPr>
        <w:t>m</w:t>
      </w:r>
      <w:r>
        <w:rPr>
          <w:rFonts w:cstheme="minorHAnsi"/>
        </w:rPr>
        <w:t xml:space="preserve">eetings. </w:t>
      </w:r>
    </w:p>
    <w:p w14:paraId="4B759806" w14:textId="4CDF3359" w:rsidR="008E6506" w:rsidRDefault="0006375D" w:rsidP="008E6506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Conference organisers can apply to Bellberry for funding to create </w:t>
      </w:r>
      <w:r w:rsidR="009C61D9">
        <w:rPr>
          <w:rFonts w:cstheme="minorHAnsi"/>
        </w:rPr>
        <w:t xml:space="preserve">and/or enhance </w:t>
      </w:r>
      <w:r>
        <w:rPr>
          <w:rFonts w:cstheme="minorHAnsi"/>
        </w:rPr>
        <w:t>participant</w:t>
      </w:r>
      <w:r w:rsidR="00D551CC">
        <w:rPr>
          <w:rFonts w:cstheme="minorHAnsi"/>
        </w:rPr>
        <w:t>-</w:t>
      </w:r>
      <w:r>
        <w:rPr>
          <w:rFonts w:cstheme="minorHAnsi"/>
        </w:rPr>
        <w:t xml:space="preserve">centric programs to enable </w:t>
      </w:r>
      <w:r w:rsidR="00C25591">
        <w:rPr>
          <w:rFonts w:cstheme="minorHAnsi"/>
        </w:rPr>
        <w:t xml:space="preserve">the </w:t>
      </w:r>
      <w:r>
        <w:rPr>
          <w:rFonts w:cstheme="minorHAnsi"/>
        </w:rPr>
        <w:t xml:space="preserve">participant voice to be represented and heard at their meetings with the ultimate aim </w:t>
      </w:r>
      <w:r w:rsidR="005765D2">
        <w:rPr>
          <w:rFonts w:cstheme="minorHAnsi"/>
        </w:rPr>
        <w:t xml:space="preserve">of </w:t>
      </w:r>
      <w:r>
        <w:rPr>
          <w:rFonts w:cstheme="minorHAnsi"/>
        </w:rPr>
        <w:t>improving the research by embracing participant perspectives.</w:t>
      </w:r>
      <w:r w:rsidR="00E14A9E">
        <w:rPr>
          <w:rFonts w:cstheme="minorHAnsi"/>
        </w:rPr>
        <w:t xml:space="preserve"> </w:t>
      </w:r>
      <w:r w:rsidR="008E6506">
        <w:rPr>
          <w:rFonts w:cstheme="minorHAnsi"/>
        </w:rPr>
        <w:t>Bellberry encourages conference organisers to be inclusive and innovative in their approach to creating and/or enhancing participant</w:t>
      </w:r>
      <w:r w:rsidR="00C25591">
        <w:rPr>
          <w:rFonts w:cstheme="minorHAnsi"/>
        </w:rPr>
        <w:t>-</w:t>
      </w:r>
      <w:r w:rsidR="008E6506">
        <w:rPr>
          <w:rFonts w:cstheme="minorHAnsi"/>
        </w:rPr>
        <w:t>centric programs.</w:t>
      </w:r>
    </w:p>
    <w:p w14:paraId="5289B783" w14:textId="77777777" w:rsidR="00C935E2" w:rsidRDefault="00C935E2" w:rsidP="00C935E2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To be eligible for funding, the applicant must be a </w:t>
      </w:r>
      <w:r w:rsidRPr="00D551CC">
        <w:rPr>
          <w:rFonts w:cstheme="minorHAnsi"/>
        </w:rPr>
        <w:t xml:space="preserve">company incorporated in Australia with an active Australian Business Number </w:t>
      </w:r>
      <w:r>
        <w:rPr>
          <w:rFonts w:cstheme="minorHAnsi"/>
        </w:rPr>
        <w:t>and b</w:t>
      </w:r>
      <w:r w:rsidRPr="00D551CC">
        <w:rPr>
          <w:rFonts w:cstheme="minorHAnsi"/>
        </w:rPr>
        <w:t>e registered for Goods and Services Tax</w:t>
      </w:r>
      <w:r>
        <w:rPr>
          <w:rFonts w:cstheme="minorHAnsi"/>
        </w:rPr>
        <w:t>.</w:t>
      </w:r>
    </w:p>
    <w:p w14:paraId="0851FB3A" w14:textId="77777777" w:rsidR="00C935E2" w:rsidRDefault="00C935E2" w:rsidP="00C935E2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The competitiveness of an application depends on the extent to which:</w:t>
      </w:r>
    </w:p>
    <w:p w14:paraId="4C1FA35B" w14:textId="77777777" w:rsidR="00C935E2" w:rsidRPr="0059247A" w:rsidRDefault="00C935E2" w:rsidP="00C935E2">
      <w:pPr>
        <w:pStyle w:val="ListParagraph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P</w:t>
      </w:r>
      <w:r w:rsidRPr="0059247A">
        <w:rPr>
          <w:rFonts w:cstheme="minorHAnsi"/>
        </w:rPr>
        <w:t>articipants are truly involved in the scientific meeting program.</w:t>
      </w:r>
    </w:p>
    <w:p w14:paraId="74CAB83E" w14:textId="77777777" w:rsidR="00C935E2" w:rsidRDefault="00C935E2" w:rsidP="00C935E2">
      <w:pPr>
        <w:pStyle w:val="ListParagraph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r>
        <w:rPr>
          <w:rFonts w:cstheme="minorHAnsi"/>
        </w:rPr>
        <w:t>L</w:t>
      </w:r>
      <w:r w:rsidRPr="0059247A">
        <w:rPr>
          <w:rFonts w:cstheme="minorHAnsi"/>
        </w:rPr>
        <w:t>earnings from the participant-centric program will be disseminated to the public and used to improve the quality of research.</w:t>
      </w:r>
    </w:p>
    <w:p w14:paraId="43EE0E97" w14:textId="57A00884" w:rsidR="005765D2" w:rsidRDefault="00D7309D" w:rsidP="0006375D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Applicants </w:t>
      </w:r>
      <w:r w:rsidR="000E38EE">
        <w:rPr>
          <w:rFonts w:cstheme="minorHAnsi"/>
        </w:rPr>
        <w:t>can apply for a minimum amount of $1,000 and up to a maximum of $</w:t>
      </w:r>
      <w:r w:rsidR="00F819C9">
        <w:rPr>
          <w:rFonts w:cstheme="minorHAnsi"/>
        </w:rPr>
        <w:t>2</w:t>
      </w:r>
      <w:r w:rsidR="000E38EE">
        <w:rPr>
          <w:rFonts w:cstheme="minorHAnsi"/>
        </w:rPr>
        <w:t>0,000</w:t>
      </w:r>
      <w:r w:rsidR="002146CE">
        <w:rPr>
          <w:rFonts w:cstheme="minorHAnsi"/>
        </w:rPr>
        <w:t xml:space="preserve"> </w:t>
      </w:r>
      <w:r w:rsidR="00416BAD">
        <w:rPr>
          <w:rFonts w:cstheme="minorHAnsi"/>
        </w:rPr>
        <w:t>(</w:t>
      </w:r>
      <w:r w:rsidR="00B52BA9">
        <w:rPr>
          <w:rFonts w:cstheme="minorHAnsi"/>
        </w:rPr>
        <w:t xml:space="preserve">ex GST) </w:t>
      </w:r>
      <w:r w:rsidR="002146CE">
        <w:rPr>
          <w:rFonts w:cstheme="minorHAnsi"/>
        </w:rPr>
        <w:t xml:space="preserve">for a </w:t>
      </w:r>
      <w:r w:rsidR="00071602">
        <w:rPr>
          <w:rFonts w:cstheme="minorHAnsi"/>
        </w:rPr>
        <w:t>participant</w:t>
      </w:r>
      <w:r w:rsidR="001D0CE5">
        <w:rPr>
          <w:rFonts w:cstheme="minorHAnsi"/>
        </w:rPr>
        <w:t>-</w:t>
      </w:r>
      <w:r w:rsidR="00071602">
        <w:rPr>
          <w:rFonts w:cstheme="minorHAnsi"/>
        </w:rPr>
        <w:t xml:space="preserve">centric </w:t>
      </w:r>
      <w:r w:rsidR="002146CE">
        <w:rPr>
          <w:rFonts w:cstheme="minorHAnsi"/>
        </w:rPr>
        <w:t>program</w:t>
      </w:r>
      <w:r w:rsidR="008C694D">
        <w:rPr>
          <w:rFonts w:cstheme="minorHAnsi"/>
        </w:rPr>
        <w:t xml:space="preserve"> as part of their scientific meetings</w:t>
      </w:r>
      <w:r w:rsidR="002146CE">
        <w:rPr>
          <w:rFonts w:cstheme="minorHAnsi"/>
        </w:rPr>
        <w:t>.</w:t>
      </w:r>
      <w:r w:rsidR="007A044E">
        <w:rPr>
          <w:rFonts w:cstheme="minorHAnsi"/>
        </w:rPr>
        <w:t xml:space="preserve"> </w:t>
      </w:r>
      <w:r w:rsidR="005765D2" w:rsidRPr="00BA6F39">
        <w:rPr>
          <w:rFonts w:cstheme="minorHAnsi"/>
          <w:b/>
          <w:bCs/>
        </w:rPr>
        <w:t xml:space="preserve">The deadline </w:t>
      </w:r>
      <w:r w:rsidR="00DC320F" w:rsidRPr="00BA6F39">
        <w:rPr>
          <w:rFonts w:cstheme="minorHAnsi"/>
          <w:b/>
          <w:bCs/>
        </w:rPr>
        <w:t>for applications</w:t>
      </w:r>
      <w:r w:rsidR="005765D2" w:rsidRPr="00BA6F39">
        <w:rPr>
          <w:rFonts w:cstheme="minorHAnsi"/>
          <w:b/>
          <w:bCs/>
        </w:rPr>
        <w:t xml:space="preserve"> is 1</w:t>
      </w:r>
      <w:r w:rsidR="00DB77B0" w:rsidRPr="00BA6F39">
        <w:rPr>
          <w:rFonts w:cstheme="minorHAnsi"/>
          <w:b/>
          <w:bCs/>
        </w:rPr>
        <w:t>5</w:t>
      </w:r>
      <w:r w:rsidR="005765D2" w:rsidRPr="00BA6F39">
        <w:rPr>
          <w:rFonts w:cstheme="minorHAnsi"/>
          <w:b/>
          <w:bCs/>
        </w:rPr>
        <w:t xml:space="preserve"> </w:t>
      </w:r>
      <w:r w:rsidR="00DB77B0" w:rsidRPr="00BA6F39">
        <w:rPr>
          <w:rFonts w:cstheme="minorHAnsi"/>
          <w:b/>
          <w:bCs/>
        </w:rPr>
        <w:t>March</w:t>
      </w:r>
      <w:r w:rsidR="005765D2" w:rsidRPr="00BA6F39">
        <w:rPr>
          <w:rFonts w:cstheme="minorHAnsi"/>
          <w:b/>
          <w:bCs/>
        </w:rPr>
        <w:t xml:space="preserve"> 202</w:t>
      </w:r>
      <w:r w:rsidR="00DB77B0" w:rsidRPr="00BA6F39">
        <w:rPr>
          <w:rFonts w:cstheme="minorHAnsi"/>
          <w:b/>
          <w:bCs/>
        </w:rPr>
        <w:t>4</w:t>
      </w:r>
      <w:r w:rsidR="005765D2">
        <w:rPr>
          <w:rFonts w:cstheme="minorHAnsi"/>
        </w:rPr>
        <w:t xml:space="preserve">, </w:t>
      </w:r>
      <w:r w:rsidR="00E14A9E">
        <w:rPr>
          <w:rFonts w:cstheme="minorHAnsi"/>
        </w:rPr>
        <w:t xml:space="preserve">for which reviews will be completed by </w:t>
      </w:r>
      <w:r w:rsidR="00BA6F39">
        <w:rPr>
          <w:rFonts w:cstheme="minorHAnsi"/>
        </w:rPr>
        <w:t>12 April 2024</w:t>
      </w:r>
      <w:r w:rsidR="00E14A9E">
        <w:rPr>
          <w:rFonts w:cstheme="minorHAnsi"/>
        </w:rPr>
        <w:t xml:space="preserve">. </w:t>
      </w:r>
    </w:p>
    <w:p w14:paraId="4332055D" w14:textId="61782F68" w:rsidR="00060764" w:rsidRDefault="00060764" w:rsidP="0006375D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Completed applications should be submitted by the deadline to </w:t>
      </w:r>
      <w:hyperlink r:id="rId13" w:history="1">
        <w:r w:rsidR="00C67799" w:rsidRPr="004A25EF">
          <w:rPr>
            <w:rStyle w:val="Hyperlink"/>
            <w:rFonts w:cstheme="minorHAnsi"/>
          </w:rPr>
          <w:t>grants@bellberry.com.au</w:t>
        </w:r>
      </w:hyperlink>
      <w:r w:rsidR="00C67799">
        <w:rPr>
          <w:rFonts w:cstheme="minorHAnsi"/>
        </w:rPr>
        <w:t>. Incomplete and/or late applications will not be accepted.</w:t>
      </w:r>
      <w:r w:rsidR="002D007C">
        <w:rPr>
          <w:rFonts w:cstheme="minorHAnsi"/>
        </w:rPr>
        <w:t xml:space="preserve"> </w:t>
      </w:r>
      <w:r w:rsidR="006712BE">
        <w:rPr>
          <w:rFonts w:cstheme="minorHAnsi"/>
        </w:rPr>
        <w:t xml:space="preserve">Bellberry may contact </w:t>
      </w:r>
      <w:r w:rsidR="00B16079">
        <w:rPr>
          <w:rFonts w:cstheme="minorHAnsi"/>
        </w:rPr>
        <w:t>you after the submission of your application if it requires more information.</w:t>
      </w:r>
    </w:p>
    <w:p w14:paraId="214A836E" w14:textId="419318FA" w:rsidR="0023417D" w:rsidRDefault="0023417D" w:rsidP="0006375D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All decisions are made at the absolute discretion of Bellberry and its Board. </w:t>
      </w:r>
      <w:r w:rsidR="00F95A83">
        <w:rPr>
          <w:rFonts w:cstheme="minorHAnsi"/>
        </w:rPr>
        <w:t xml:space="preserve">No legal </w:t>
      </w:r>
      <w:r w:rsidR="00F95A83" w:rsidRPr="00F95A83">
        <w:rPr>
          <w:rFonts w:cstheme="minorHAnsi"/>
        </w:rPr>
        <w:t xml:space="preserve">obligations are imposed on </w:t>
      </w:r>
      <w:r w:rsidR="00EA7FB2">
        <w:rPr>
          <w:rFonts w:cstheme="minorHAnsi"/>
        </w:rPr>
        <w:t>Bellberry</w:t>
      </w:r>
      <w:r w:rsidR="00F95A83" w:rsidRPr="00F95A83">
        <w:rPr>
          <w:rFonts w:cstheme="minorHAnsi"/>
        </w:rPr>
        <w:t xml:space="preserve"> until such time </w:t>
      </w:r>
      <w:r w:rsidR="00EA7FB2">
        <w:rPr>
          <w:rFonts w:cstheme="minorHAnsi"/>
        </w:rPr>
        <w:t>that</w:t>
      </w:r>
      <w:r w:rsidR="00F95A83" w:rsidRPr="00F95A83">
        <w:rPr>
          <w:rFonts w:cstheme="minorHAnsi"/>
        </w:rPr>
        <w:t xml:space="preserve"> the grant is approved and </w:t>
      </w:r>
      <w:r w:rsidR="00EA7FB2">
        <w:rPr>
          <w:rFonts w:cstheme="minorHAnsi"/>
        </w:rPr>
        <w:t>agreed to</w:t>
      </w:r>
      <w:r w:rsidR="00F95A83" w:rsidRPr="00F95A83">
        <w:rPr>
          <w:rFonts w:cstheme="minorHAnsi"/>
        </w:rPr>
        <w:t xml:space="preserve"> in writing and </w:t>
      </w:r>
      <w:r w:rsidR="00EA7FB2">
        <w:rPr>
          <w:rFonts w:cstheme="minorHAnsi"/>
        </w:rPr>
        <w:t>fully executed</w:t>
      </w:r>
      <w:r w:rsidR="00F95A83" w:rsidRPr="00F95A83">
        <w:rPr>
          <w:rFonts w:cstheme="minorHAnsi"/>
        </w:rPr>
        <w:t xml:space="preserve"> by </w:t>
      </w:r>
      <w:r w:rsidR="00EA7FB2">
        <w:rPr>
          <w:rFonts w:cstheme="minorHAnsi"/>
        </w:rPr>
        <w:t>both parties</w:t>
      </w:r>
      <w:r w:rsidR="00F95A83" w:rsidRPr="00F95A83">
        <w:rPr>
          <w:rFonts w:cstheme="minorHAnsi"/>
        </w:rPr>
        <w:t xml:space="preserve">. </w:t>
      </w:r>
      <w:r w:rsidR="00EA7FB2">
        <w:rPr>
          <w:rFonts w:cstheme="minorHAnsi"/>
        </w:rPr>
        <w:t>Bellberry</w:t>
      </w:r>
      <w:r w:rsidR="00F95A83" w:rsidRPr="00F95A83">
        <w:rPr>
          <w:rFonts w:cstheme="minorHAnsi"/>
        </w:rPr>
        <w:t xml:space="preserve"> reserves the right not to provide reasons for its decisions.</w:t>
      </w:r>
    </w:p>
    <w:p w14:paraId="2CF4F7AF" w14:textId="3A72B442" w:rsidR="00142F79" w:rsidRDefault="00142F79" w:rsidP="00142F79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Successful applicants are required to enter into a</w:t>
      </w:r>
      <w:r w:rsidR="00DE056C">
        <w:rPr>
          <w:rFonts w:cstheme="minorHAnsi"/>
        </w:rPr>
        <w:t xml:space="preserve"> grant</w:t>
      </w:r>
      <w:r>
        <w:rPr>
          <w:rFonts w:cstheme="minorHAnsi"/>
        </w:rPr>
        <w:t xml:space="preserve"> agreement with Bellberry </w:t>
      </w:r>
      <w:r w:rsidR="003A64EC">
        <w:rPr>
          <w:rFonts w:cstheme="minorHAnsi"/>
        </w:rPr>
        <w:t xml:space="preserve">before payments can be made. </w:t>
      </w:r>
      <w:r w:rsidR="005C58AE">
        <w:rPr>
          <w:rFonts w:cstheme="minorHAnsi"/>
        </w:rPr>
        <w:t>Outcome</w:t>
      </w:r>
      <w:r w:rsidR="002704A1">
        <w:rPr>
          <w:rFonts w:cstheme="minorHAnsi"/>
        </w:rPr>
        <w:t xml:space="preserve"> reports including a financial acquittal is </w:t>
      </w:r>
      <w:r w:rsidR="00985C0E">
        <w:rPr>
          <w:rFonts w:cstheme="minorHAnsi"/>
        </w:rPr>
        <w:t xml:space="preserve">also required to be provided within 3 months upon completion of the </w:t>
      </w:r>
      <w:r w:rsidR="00D24E94">
        <w:rPr>
          <w:rFonts w:cstheme="minorHAnsi"/>
        </w:rPr>
        <w:t xml:space="preserve">participant-centric program. </w:t>
      </w:r>
      <w:r w:rsidR="003A64EC">
        <w:rPr>
          <w:rFonts w:cstheme="minorHAnsi"/>
        </w:rPr>
        <w:t xml:space="preserve">Payments will be made in </w:t>
      </w:r>
      <w:r w:rsidR="00BB1A72">
        <w:rPr>
          <w:rFonts w:cstheme="minorHAnsi"/>
        </w:rPr>
        <w:t xml:space="preserve">two tranches – upon execution of the </w:t>
      </w:r>
      <w:r w:rsidR="002704A1">
        <w:rPr>
          <w:rFonts w:cstheme="minorHAnsi"/>
        </w:rPr>
        <w:t xml:space="preserve">agreement </w:t>
      </w:r>
      <w:r w:rsidR="00B2663F">
        <w:rPr>
          <w:rFonts w:cstheme="minorHAnsi"/>
        </w:rPr>
        <w:t xml:space="preserve">(in advance) </w:t>
      </w:r>
      <w:r w:rsidR="002704A1">
        <w:rPr>
          <w:rFonts w:cstheme="minorHAnsi"/>
        </w:rPr>
        <w:t xml:space="preserve">and upon </w:t>
      </w:r>
      <w:r w:rsidR="00D24E94">
        <w:rPr>
          <w:rFonts w:cstheme="minorHAnsi"/>
        </w:rPr>
        <w:t xml:space="preserve">acceptance of the </w:t>
      </w:r>
      <w:r w:rsidR="005C58AE">
        <w:rPr>
          <w:rFonts w:cstheme="minorHAnsi"/>
        </w:rPr>
        <w:t>outcome</w:t>
      </w:r>
      <w:r w:rsidR="00D24E94">
        <w:rPr>
          <w:rFonts w:cstheme="minorHAnsi"/>
        </w:rPr>
        <w:t xml:space="preserve"> report</w:t>
      </w:r>
      <w:r w:rsidR="00B2663F">
        <w:rPr>
          <w:rFonts w:cstheme="minorHAnsi"/>
        </w:rPr>
        <w:t xml:space="preserve"> (in arrears)</w:t>
      </w:r>
      <w:r w:rsidR="00D24E94">
        <w:rPr>
          <w:rFonts w:cstheme="minorHAnsi"/>
        </w:rPr>
        <w:t>.</w:t>
      </w:r>
    </w:p>
    <w:p w14:paraId="084BB330" w14:textId="4CA5C690" w:rsidR="00ED5CFB" w:rsidRPr="00142F79" w:rsidRDefault="00ED5CFB" w:rsidP="00142F79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Bellberry reserves t</w:t>
      </w:r>
      <w:r w:rsidR="000A6873">
        <w:rPr>
          <w:rFonts w:cstheme="minorHAnsi"/>
        </w:rPr>
        <w:t>he</w:t>
      </w:r>
      <w:r>
        <w:rPr>
          <w:rFonts w:cstheme="minorHAnsi"/>
        </w:rPr>
        <w:t xml:space="preserve"> right to amend these guidelines and </w:t>
      </w:r>
      <w:r w:rsidR="00660E1B">
        <w:rPr>
          <w:rFonts w:cstheme="minorHAnsi"/>
        </w:rPr>
        <w:t>the application form at any time.</w:t>
      </w:r>
    </w:p>
    <w:p w14:paraId="0BF79853" w14:textId="02B611E6" w:rsidR="006111BE" w:rsidRDefault="008A5695" w:rsidP="00D16F99">
      <w:pPr>
        <w:pStyle w:val="Heading1"/>
      </w:pPr>
      <w:r>
        <w:lastRenderedPageBreak/>
        <w:t>Eligible Spending</w:t>
      </w:r>
    </w:p>
    <w:p w14:paraId="081B35A8" w14:textId="154C60CB" w:rsidR="00CB1E16" w:rsidRDefault="009340ED" w:rsidP="0006375D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Expenditure on the proposed participant-centric program must be based in Australia</w:t>
      </w:r>
      <w:r w:rsidR="0084335A">
        <w:rPr>
          <w:rFonts w:cstheme="minorHAnsi"/>
        </w:rPr>
        <w:t xml:space="preserve"> and must take </w:t>
      </w:r>
      <w:r w:rsidR="00852F17">
        <w:rPr>
          <w:rFonts w:cstheme="minorHAnsi"/>
        </w:rPr>
        <w:t>place prior to 31 December 202</w:t>
      </w:r>
      <w:r w:rsidR="00BE4116">
        <w:rPr>
          <w:rFonts w:cstheme="minorHAnsi"/>
        </w:rPr>
        <w:t>4</w:t>
      </w:r>
      <w:r w:rsidR="00B52BA9">
        <w:rPr>
          <w:rFonts w:cstheme="minorHAnsi"/>
        </w:rPr>
        <w:t xml:space="preserve">. </w:t>
      </w:r>
    </w:p>
    <w:p w14:paraId="5C7B6A73" w14:textId="0ABECED2" w:rsidR="007405D5" w:rsidRDefault="007405D5" w:rsidP="0006375D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Bellberry encourages Meeting Organisers to be </w:t>
      </w:r>
      <w:r w:rsidR="004050BB">
        <w:rPr>
          <w:rFonts w:cstheme="minorHAnsi"/>
        </w:rPr>
        <w:t xml:space="preserve">imaginative in their approach to </w:t>
      </w:r>
      <w:r w:rsidR="002E56C2">
        <w:rPr>
          <w:rFonts w:cstheme="minorHAnsi"/>
        </w:rPr>
        <w:t xml:space="preserve">inclusion of participants and community members.  Proposals that present thoughtful approaches </w:t>
      </w:r>
      <w:r w:rsidR="00AD53CC">
        <w:rPr>
          <w:rFonts w:cstheme="minorHAnsi"/>
        </w:rPr>
        <w:t>that value</w:t>
      </w:r>
      <w:r w:rsidR="00815357">
        <w:rPr>
          <w:rFonts w:cstheme="minorHAnsi"/>
        </w:rPr>
        <w:t xml:space="preserve"> and amplify the role of participants in research.  </w:t>
      </w:r>
      <w:r w:rsidR="00AD53CC">
        <w:rPr>
          <w:rFonts w:cstheme="minorHAnsi"/>
        </w:rPr>
        <w:t xml:space="preserve"> </w:t>
      </w:r>
    </w:p>
    <w:p w14:paraId="7ECDAF29" w14:textId="24BF5962" w:rsidR="006111BE" w:rsidRDefault="004965D6" w:rsidP="0006375D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Expenses must only be spent after the grant agreement is fully executed. Bellberry is not responsible for any expenses made before the </w:t>
      </w:r>
      <w:r w:rsidR="00DB786C">
        <w:rPr>
          <w:rFonts w:cstheme="minorHAnsi"/>
        </w:rPr>
        <w:t xml:space="preserve">grant agreement is executed. </w:t>
      </w:r>
      <w:r w:rsidR="00B52BA9">
        <w:rPr>
          <w:rFonts w:cstheme="minorHAnsi"/>
        </w:rPr>
        <w:t xml:space="preserve">The following are </w:t>
      </w:r>
      <w:r w:rsidR="00A37D37">
        <w:rPr>
          <w:rFonts w:cstheme="minorHAnsi"/>
        </w:rPr>
        <w:t xml:space="preserve">considered as </w:t>
      </w:r>
      <w:r w:rsidR="00B52BA9">
        <w:rPr>
          <w:rFonts w:cstheme="minorHAnsi"/>
        </w:rPr>
        <w:t>eligi</w:t>
      </w:r>
      <w:r w:rsidR="00073897">
        <w:rPr>
          <w:rFonts w:cstheme="minorHAnsi"/>
        </w:rPr>
        <w:t>ble expenditure:</w:t>
      </w:r>
    </w:p>
    <w:p w14:paraId="3AC78310" w14:textId="67E63B70" w:rsidR="0006375D" w:rsidRPr="00A16323" w:rsidRDefault="00073897" w:rsidP="00A16323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</w:rPr>
      </w:pPr>
      <w:r w:rsidRPr="00A16323">
        <w:rPr>
          <w:rFonts w:cstheme="minorHAnsi"/>
        </w:rPr>
        <w:t>Costs relating to p</w:t>
      </w:r>
      <w:r w:rsidR="007D7AC1" w:rsidRPr="00A16323">
        <w:rPr>
          <w:rFonts w:cstheme="minorHAnsi"/>
        </w:rPr>
        <w:t xml:space="preserve">articipant </w:t>
      </w:r>
      <w:r w:rsidRPr="00A16323">
        <w:rPr>
          <w:rFonts w:cstheme="minorHAnsi"/>
        </w:rPr>
        <w:t xml:space="preserve">attendance at </w:t>
      </w:r>
      <w:r w:rsidR="00370C09" w:rsidRPr="00A16323">
        <w:rPr>
          <w:rFonts w:cstheme="minorHAnsi"/>
        </w:rPr>
        <w:t>conferences (</w:t>
      </w:r>
      <w:r w:rsidR="00EB69DB" w:rsidRPr="00A16323">
        <w:rPr>
          <w:rFonts w:cstheme="minorHAnsi"/>
        </w:rPr>
        <w:t>registration fees</w:t>
      </w:r>
      <w:r w:rsidR="00370C09" w:rsidRPr="00A16323">
        <w:rPr>
          <w:rFonts w:cstheme="minorHAnsi"/>
        </w:rPr>
        <w:t>,</w:t>
      </w:r>
      <w:r w:rsidR="00FC3365" w:rsidRPr="00A16323">
        <w:rPr>
          <w:rFonts w:cstheme="minorHAnsi"/>
        </w:rPr>
        <w:t xml:space="preserve"> travel, accommodation, and meal</w:t>
      </w:r>
      <w:r w:rsidR="00370C09" w:rsidRPr="00A16323">
        <w:rPr>
          <w:rFonts w:cstheme="minorHAnsi"/>
        </w:rPr>
        <w:t>s)</w:t>
      </w:r>
      <w:r w:rsidR="00FC3365" w:rsidRPr="00A16323">
        <w:rPr>
          <w:rFonts w:cstheme="minorHAnsi"/>
        </w:rPr>
        <w:t>.</w:t>
      </w:r>
    </w:p>
    <w:p w14:paraId="06832529" w14:textId="50C04AF0" w:rsidR="00370C09" w:rsidRPr="00A16323" w:rsidRDefault="00370C09" w:rsidP="00A16323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</w:rPr>
      </w:pPr>
      <w:r w:rsidRPr="00A16323">
        <w:rPr>
          <w:rFonts w:cstheme="minorHAnsi"/>
        </w:rPr>
        <w:t>Costs relating</w:t>
      </w:r>
      <w:r w:rsidR="00A37D37" w:rsidRPr="00A16323">
        <w:rPr>
          <w:rFonts w:cstheme="minorHAnsi"/>
        </w:rPr>
        <w:t xml:space="preserve"> to </w:t>
      </w:r>
      <w:r w:rsidR="005C72A6" w:rsidRPr="00A16323">
        <w:rPr>
          <w:rFonts w:cstheme="minorHAnsi"/>
        </w:rPr>
        <w:t xml:space="preserve">1 </w:t>
      </w:r>
      <w:r w:rsidR="00A37D37" w:rsidRPr="00A16323">
        <w:rPr>
          <w:rFonts w:cstheme="minorHAnsi"/>
        </w:rPr>
        <w:t>family member</w:t>
      </w:r>
      <w:r w:rsidR="005C72A6" w:rsidRPr="00A16323">
        <w:rPr>
          <w:rFonts w:cstheme="minorHAnsi"/>
        </w:rPr>
        <w:t xml:space="preserve"> or carer providing support to the participant</w:t>
      </w:r>
      <w:r w:rsidR="0077335A" w:rsidRPr="00A16323">
        <w:rPr>
          <w:rFonts w:cstheme="minorHAnsi"/>
        </w:rPr>
        <w:t xml:space="preserve"> (registration fees, travel, accommodation, and meals).</w:t>
      </w:r>
    </w:p>
    <w:p w14:paraId="7C07AC5B" w14:textId="1EBADA9E" w:rsidR="00ED0E9D" w:rsidRPr="00A16323" w:rsidRDefault="00ED0E9D" w:rsidP="00A16323">
      <w:pPr>
        <w:pStyle w:val="ListParagraph"/>
        <w:numPr>
          <w:ilvl w:val="0"/>
          <w:numId w:val="4"/>
        </w:numPr>
        <w:spacing w:before="120" w:after="120"/>
        <w:jc w:val="both"/>
        <w:rPr>
          <w:rFonts w:cstheme="minorHAnsi"/>
        </w:rPr>
      </w:pPr>
      <w:r w:rsidRPr="00A16323">
        <w:rPr>
          <w:rFonts w:cstheme="minorHAnsi"/>
        </w:rPr>
        <w:t>Costs relating to facilitating access to conferences (</w:t>
      </w:r>
      <w:r w:rsidR="00C729C5" w:rsidRPr="00A16323">
        <w:rPr>
          <w:rFonts w:cstheme="minorHAnsi"/>
        </w:rPr>
        <w:t>interpreters, assistive devices or software, aids</w:t>
      </w:r>
      <w:r w:rsidR="00A16323" w:rsidRPr="00A16323">
        <w:rPr>
          <w:rFonts w:cstheme="minorHAnsi"/>
        </w:rPr>
        <w:t xml:space="preserve">, </w:t>
      </w:r>
      <w:r w:rsidR="00EB2CF9" w:rsidRPr="00A16323">
        <w:rPr>
          <w:rFonts w:cstheme="minorHAnsi"/>
        </w:rPr>
        <w:t>appliances,</w:t>
      </w:r>
      <w:r w:rsidR="00A16323" w:rsidRPr="00A16323">
        <w:rPr>
          <w:rFonts w:cstheme="minorHAnsi"/>
        </w:rPr>
        <w:t xml:space="preserve"> and venue accessibility costs).</w:t>
      </w:r>
    </w:p>
    <w:p w14:paraId="6318CE52" w14:textId="6C80C558" w:rsidR="0006375D" w:rsidRDefault="00D926B2" w:rsidP="0006375D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General administrative</w:t>
      </w:r>
      <w:r w:rsidR="00F73332">
        <w:rPr>
          <w:rFonts w:cstheme="minorHAnsi"/>
        </w:rPr>
        <w:t xml:space="preserve"> expenses such as staff costs, advertising, </w:t>
      </w:r>
      <w:r w:rsidR="00282679">
        <w:rPr>
          <w:rFonts w:cstheme="minorHAnsi"/>
        </w:rPr>
        <w:t xml:space="preserve">venue </w:t>
      </w:r>
      <w:r w:rsidR="00B118C7">
        <w:rPr>
          <w:rFonts w:cstheme="minorHAnsi"/>
        </w:rPr>
        <w:t>hire,</w:t>
      </w:r>
      <w:r w:rsidR="00282679">
        <w:rPr>
          <w:rFonts w:cstheme="minorHAnsi"/>
        </w:rPr>
        <w:t xml:space="preserve"> and catering are ineligible. </w:t>
      </w:r>
      <w:r w:rsidR="00B118C7">
        <w:rPr>
          <w:rFonts w:cstheme="minorHAnsi"/>
        </w:rPr>
        <w:t>Funding for retrospective participant-centric programs is also ineligible.</w:t>
      </w:r>
      <w:r w:rsidR="006C344F">
        <w:rPr>
          <w:rFonts w:cstheme="minorHAnsi"/>
        </w:rPr>
        <w:t xml:space="preserve"> </w:t>
      </w:r>
    </w:p>
    <w:p w14:paraId="133A12A2" w14:textId="113AF0C4" w:rsidR="00F819C9" w:rsidRDefault="00F819C9" w:rsidP="00F819C9">
      <w:pPr>
        <w:pStyle w:val="Heading1"/>
      </w:pPr>
      <w:r>
        <w:t>Communication Requirements</w:t>
      </w:r>
    </w:p>
    <w:p w14:paraId="35E9865A" w14:textId="778E3FE2" w:rsidR="00F819C9" w:rsidRDefault="00161CB9" w:rsidP="00F819C9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Successful recipients will be required to identify the supported </w:t>
      </w:r>
      <w:r w:rsidR="00D227EB">
        <w:rPr>
          <w:rFonts w:cstheme="minorHAnsi"/>
        </w:rPr>
        <w:t xml:space="preserve">activity as a Bellberry </w:t>
      </w:r>
      <w:r w:rsidR="00774513">
        <w:rPr>
          <w:rFonts w:cstheme="minorHAnsi"/>
        </w:rPr>
        <w:t>initiative</w:t>
      </w:r>
      <w:r w:rsidR="00B20F4B">
        <w:rPr>
          <w:rFonts w:cstheme="minorHAnsi"/>
        </w:rPr>
        <w:t xml:space="preserve">.  Activities undertaken and outcomes achieved will be </w:t>
      </w:r>
      <w:r w:rsidR="00A73943">
        <w:rPr>
          <w:rFonts w:cstheme="minorHAnsi"/>
        </w:rPr>
        <w:t>expected</w:t>
      </w:r>
      <w:r w:rsidR="00B20F4B">
        <w:rPr>
          <w:rFonts w:cstheme="minorHAnsi"/>
        </w:rPr>
        <w:t xml:space="preserve"> to be publicised using multiple channels.  </w:t>
      </w:r>
    </w:p>
    <w:p w14:paraId="143E2E4D" w14:textId="715E1D4C" w:rsidR="003A4042" w:rsidRDefault="003A4042" w:rsidP="00B334E7">
      <w:pPr>
        <w:pStyle w:val="Heading1"/>
      </w:pPr>
      <w:r>
        <w:t>Privacy</w:t>
      </w:r>
    </w:p>
    <w:p w14:paraId="4296D55C" w14:textId="528544F6" w:rsidR="003A4042" w:rsidRDefault="003A4042" w:rsidP="00D551CC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The information collected in th</w:t>
      </w:r>
      <w:r w:rsidR="00BC5486">
        <w:rPr>
          <w:rFonts w:cstheme="minorHAnsi"/>
        </w:rPr>
        <w:t>e</w:t>
      </w:r>
      <w:r>
        <w:rPr>
          <w:rFonts w:cstheme="minorHAnsi"/>
        </w:rPr>
        <w:t xml:space="preserve"> application form </w:t>
      </w:r>
      <w:r w:rsidR="00F7675E">
        <w:rPr>
          <w:rFonts w:cstheme="minorHAnsi"/>
        </w:rPr>
        <w:t>is only used for the purposes for its assessment</w:t>
      </w:r>
      <w:r w:rsidR="007E1B3D">
        <w:rPr>
          <w:rFonts w:cstheme="minorHAnsi"/>
        </w:rPr>
        <w:t xml:space="preserve"> and is protected by the </w:t>
      </w:r>
      <w:hyperlink r:id="rId14" w:history="1">
        <w:r w:rsidR="007E1B3D" w:rsidRPr="00142EDF">
          <w:rPr>
            <w:rStyle w:val="Hyperlink"/>
            <w:rFonts w:cstheme="minorHAnsi"/>
          </w:rPr>
          <w:t>Privacy Act 1988</w:t>
        </w:r>
      </w:hyperlink>
      <w:r w:rsidR="0063358F">
        <w:rPr>
          <w:rFonts w:cstheme="minorHAnsi"/>
        </w:rPr>
        <w:t xml:space="preserve"> and managed according to Bellberry’s </w:t>
      </w:r>
      <w:hyperlink r:id="rId15" w:history="1">
        <w:r w:rsidR="0063358F" w:rsidRPr="00C6023D">
          <w:rPr>
            <w:rStyle w:val="Hyperlink"/>
            <w:rFonts w:cstheme="minorHAnsi"/>
          </w:rPr>
          <w:t>Privacy Policy</w:t>
        </w:r>
      </w:hyperlink>
      <w:r w:rsidR="0063358F">
        <w:rPr>
          <w:rFonts w:cstheme="minorHAnsi"/>
        </w:rPr>
        <w:t>.</w:t>
      </w:r>
      <w:r w:rsidR="00F7675E">
        <w:rPr>
          <w:rFonts w:cstheme="minorHAnsi"/>
        </w:rPr>
        <w:t xml:space="preserve"> </w:t>
      </w:r>
    </w:p>
    <w:p w14:paraId="5DB383DB" w14:textId="36E62922" w:rsidR="00AE67B8" w:rsidRDefault="00AE67B8" w:rsidP="00D551CC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Information about the grant recipients, their programs and their outcomes will be publicised via </w:t>
      </w:r>
      <w:r w:rsidR="00CD3CEA">
        <w:rPr>
          <w:rFonts w:cstheme="minorHAnsi"/>
        </w:rPr>
        <w:t xml:space="preserve">the </w:t>
      </w:r>
      <w:r>
        <w:rPr>
          <w:rFonts w:cstheme="minorHAnsi"/>
        </w:rPr>
        <w:t xml:space="preserve">Bellberry </w:t>
      </w:r>
      <w:r w:rsidR="00CD3CEA">
        <w:rPr>
          <w:rFonts w:cstheme="minorHAnsi"/>
        </w:rPr>
        <w:t xml:space="preserve">website, </w:t>
      </w:r>
      <w:r w:rsidR="00496138">
        <w:rPr>
          <w:rFonts w:cstheme="minorHAnsi"/>
        </w:rPr>
        <w:t xml:space="preserve">its </w:t>
      </w:r>
      <w:r w:rsidR="00F43707">
        <w:rPr>
          <w:rFonts w:cstheme="minorHAnsi"/>
        </w:rPr>
        <w:t>newsletter,</w:t>
      </w:r>
      <w:r w:rsidR="00496138">
        <w:rPr>
          <w:rFonts w:cstheme="minorHAnsi"/>
        </w:rPr>
        <w:t xml:space="preserve"> and social media channels.</w:t>
      </w:r>
    </w:p>
    <w:p w14:paraId="43CFE226" w14:textId="03DF72B8" w:rsidR="00B334E7" w:rsidRDefault="002872BA" w:rsidP="002872BA">
      <w:pPr>
        <w:pStyle w:val="Heading1"/>
      </w:pPr>
      <w:r>
        <w:t>Process</w:t>
      </w:r>
    </w:p>
    <w:p w14:paraId="629D1B74" w14:textId="3209FA30" w:rsidR="00DB4EB3" w:rsidRDefault="00DB4EB3" w:rsidP="00D551CC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The flow below </w:t>
      </w:r>
      <w:r w:rsidR="00D93EE4">
        <w:rPr>
          <w:rFonts w:cstheme="minorHAnsi"/>
        </w:rPr>
        <w:t xml:space="preserve">highlights the </w:t>
      </w:r>
      <w:r w:rsidR="006E6482">
        <w:rPr>
          <w:rFonts w:cstheme="minorHAnsi"/>
        </w:rPr>
        <w:t>high-level</w:t>
      </w:r>
      <w:r w:rsidR="00D93EE4">
        <w:rPr>
          <w:rFonts w:cstheme="minorHAnsi"/>
        </w:rPr>
        <w:t xml:space="preserve"> stages of the application </w:t>
      </w:r>
      <w:r w:rsidR="00DC32C2">
        <w:rPr>
          <w:rFonts w:cstheme="minorHAnsi"/>
        </w:rPr>
        <w:t>process.</w:t>
      </w:r>
    </w:p>
    <w:p w14:paraId="370F2088" w14:textId="58C97F93" w:rsidR="00D551CC" w:rsidRDefault="0012086E" w:rsidP="0006375D">
      <w:pPr>
        <w:spacing w:before="120" w:after="120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662095F" wp14:editId="49A2F761">
            <wp:extent cx="5848350" cy="13716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5300D88" w14:textId="5029F167" w:rsidR="00376CDB" w:rsidRPr="00E15DB3" w:rsidRDefault="00376CDB" w:rsidP="0006375D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For more information, contact </w:t>
      </w:r>
      <w:hyperlink r:id="rId21" w:history="1">
        <w:r w:rsidRPr="004A25EF">
          <w:rPr>
            <w:rStyle w:val="Hyperlink"/>
            <w:rFonts w:cstheme="minorHAnsi"/>
          </w:rPr>
          <w:t>grants@bellberry.com.au</w:t>
        </w:r>
      </w:hyperlink>
      <w:r>
        <w:rPr>
          <w:rFonts w:cstheme="minorHAnsi"/>
        </w:rPr>
        <w:t xml:space="preserve"> or </w:t>
      </w:r>
      <w:r w:rsidR="002F1CDD">
        <w:rPr>
          <w:rFonts w:cstheme="minorHAnsi"/>
        </w:rPr>
        <w:t>08 83</w:t>
      </w:r>
      <w:r w:rsidR="00FE1CF7">
        <w:rPr>
          <w:rFonts w:cstheme="minorHAnsi"/>
        </w:rPr>
        <w:t>61 3222.</w:t>
      </w:r>
    </w:p>
    <w:p w14:paraId="7473E490" w14:textId="77777777" w:rsidR="00CC2058" w:rsidRDefault="00CC2058">
      <w:pPr>
        <w:sectPr w:rsidR="00CC2058" w:rsidSect="000612A2">
          <w:headerReference w:type="first" r:id="rId2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7498E979" w14:textId="6BF8BC19" w:rsidR="00E14E24" w:rsidRDefault="00B028CB" w:rsidP="00CC2058">
      <w:pPr>
        <w:pStyle w:val="Heading1"/>
      </w:pPr>
      <w:r>
        <w:lastRenderedPageBreak/>
        <w:t>Application</w:t>
      </w:r>
      <w:r w:rsidR="002872BA">
        <w:t xml:space="preserve"> Form</w:t>
      </w:r>
    </w:p>
    <w:p w14:paraId="493BCBA8" w14:textId="75439AA2" w:rsidR="00AC3976" w:rsidRPr="007167E9" w:rsidRDefault="00AC3976">
      <w:pPr>
        <w:rPr>
          <w:b/>
          <w:bCs/>
          <w:u w:val="single"/>
        </w:rPr>
      </w:pPr>
      <w:r w:rsidRPr="007167E9">
        <w:rPr>
          <w:b/>
          <w:bCs/>
          <w:u w:val="single"/>
        </w:rPr>
        <w:t>Section A</w:t>
      </w:r>
      <w:r w:rsidR="007167E9" w:rsidRPr="007167E9">
        <w:rPr>
          <w:b/>
          <w:bCs/>
          <w:u w:val="single"/>
        </w:rPr>
        <w:t xml:space="preserve"> – 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84C4E" w14:paraId="2507A173" w14:textId="77777777" w:rsidTr="00CD7252">
        <w:tc>
          <w:tcPr>
            <w:tcW w:w="1980" w:type="dxa"/>
            <w:shd w:val="clear" w:color="auto" w:fill="FF8500"/>
            <w:vAlign w:val="center"/>
          </w:tcPr>
          <w:p w14:paraId="127C2302" w14:textId="2180B604" w:rsidR="00126495" w:rsidRPr="00F062C4" w:rsidRDefault="00C84C4E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7036" w:type="dxa"/>
          </w:tcPr>
          <w:p w14:paraId="22A8C8D0" w14:textId="77777777" w:rsidR="00C84C4E" w:rsidRDefault="00C84C4E"/>
          <w:p w14:paraId="3F57C404" w14:textId="49BE3FF7" w:rsidR="006D4744" w:rsidRDefault="006D4744"/>
        </w:tc>
      </w:tr>
      <w:tr w:rsidR="00C84C4E" w14:paraId="6F96A83F" w14:textId="77777777" w:rsidTr="00CD7252">
        <w:tc>
          <w:tcPr>
            <w:tcW w:w="1980" w:type="dxa"/>
            <w:shd w:val="clear" w:color="auto" w:fill="FF8500"/>
            <w:vAlign w:val="center"/>
          </w:tcPr>
          <w:p w14:paraId="30C98402" w14:textId="4DD06521" w:rsidR="00126495" w:rsidRPr="00F062C4" w:rsidRDefault="00C84C4E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7036" w:type="dxa"/>
          </w:tcPr>
          <w:p w14:paraId="0BAF097C" w14:textId="77777777" w:rsidR="00C84C4E" w:rsidRDefault="00C84C4E"/>
          <w:p w14:paraId="3DDA024A" w14:textId="402CA47C" w:rsidR="006D4744" w:rsidRDefault="006D4744"/>
        </w:tc>
      </w:tr>
      <w:tr w:rsidR="00C84C4E" w14:paraId="2F26A266" w14:textId="77777777" w:rsidTr="00CD7252">
        <w:tc>
          <w:tcPr>
            <w:tcW w:w="1980" w:type="dxa"/>
            <w:shd w:val="clear" w:color="auto" w:fill="FF8500"/>
            <w:vAlign w:val="center"/>
          </w:tcPr>
          <w:p w14:paraId="01C17127" w14:textId="07FEA13F" w:rsidR="00126495" w:rsidRPr="00F062C4" w:rsidRDefault="00C84C4E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7036" w:type="dxa"/>
          </w:tcPr>
          <w:p w14:paraId="35F0CE7C" w14:textId="77777777" w:rsidR="00C84C4E" w:rsidRDefault="00C84C4E"/>
          <w:p w14:paraId="751E86CF" w14:textId="550B84C1" w:rsidR="006D4744" w:rsidRDefault="006D4744"/>
        </w:tc>
      </w:tr>
      <w:tr w:rsidR="00C84C4E" w14:paraId="70087D0E" w14:textId="77777777" w:rsidTr="00CD7252">
        <w:tc>
          <w:tcPr>
            <w:tcW w:w="1980" w:type="dxa"/>
            <w:shd w:val="clear" w:color="auto" w:fill="FF8500"/>
            <w:vAlign w:val="center"/>
          </w:tcPr>
          <w:p w14:paraId="7830DC86" w14:textId="61B8005F" w:rsidR="00126495" w:rsidRPr="00F062C4" w:rsidRDefault="00CD6D7E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7036" w:type="dxa"/>
          </w:tcPr>
          <w:p w14:paraId="7189077E" w14:textId="77777777" w:rsidR="00C84C4E" w:rsidRDefault="00C84C4E"/>
          <w:p w14:paraId="0588E6BC" w14:textId="722E33E0" w:rsidR="006D4744" w:rsidRDefault="006D4744"/>
        </w:tc>
      </w:tr>
      <w:tr w:rsidR="00C84C4E" w14:paraId="7F21B992" w14:textId="77777777" w:rsidTr="00CD7252">
        <w:tc>
          <w:tcPr>
            <w:tcW w:w="1980" w:type="dxa"/>
            <w:shd w:val="clear" w:color="auto" w:fill="FF8500"/>
            <w:vAlign w:val="center"/>
          </w:tcPr>
          <w:p w14:paraId="10B27C39" w14:textId="0BF17911" w:rsidR="00126495" w:rsidRPr="00F062C4" w:rsidRDefault="00CD6D7E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>Mobile</w:t>
            </w:r>
          </w:p>
        </w:tc>
        <w:tc>
          <w:tcPr>
            <w:tcW w:w="7036" w:type="dxa"/>
          </w:tcPr>
          <w:p w14:paraId="3556ADF4" w14:textId="77777777" w:rsidR="00C84C4E" w:rsidRDefault="00C84C4E"/>
          <w:p w14:paraId="2A544D2E" w14:textId="30F15500" w:rsidR="006D4744" w:rsidRDefault="006D4744"/>
        </w:tc>
      </w:tr>
    </w:tbl>
    <w:p w14:paraId="68EF6F38" w14:textId="60E4AB24" w:rsidR="00AC3976" w:rsidRDefault="00AC3976"/>
    <w:p w14:paraId="661DEA0F" w14:textId="79443112" w:rsidR="001160B7" w:rsidRPr="007167E9" w:rsidRDefault="00CC5C7E">
      <w:pPr>
        <w:rPr>
          <w:b/>
          <w:bCs/>
          <w:u w:val="single"/>
        </w:rPr>
      </w:pPr>
      <w:r w:rsidRPr="007167E9">
        <w:rPr>
          <w:b/>
          <w:bCs/>
          <w:u w:val="single"/>
        </w:rPr>
        <w:t>Section B</w:t>
      </w:r>
      <w:r w:rsidR="007167E9" w:rsidRPr="007167E9">
        <w:rPr>
          <w:b/>
          <w:bCs/>
          <w:u w:val="single"/>
        </w:rPr>
        <w:t xml:space="preserve"> – Program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64EA5" w14:paraId="31692343" w14:textId="77777777" w:rsidTr="00CD7252">
        <w:tc>
          <w:tcPr>
            <w:tcW w:w="1980" w:type="dxa"/>
            <w:shd w:val="clear" w:color="auto" w:fill="FF8500"/>
            <w:vAlign w:val="center"/>
          </w:tcPr>
          <w:p w14:paraId="2E5D85DD" w14:textId="77777777" w:rsidR="00A225BE" w:rsidRDefault="00A225BE" w:rsidP="00CD7252">
            <w:pPr>
              <w:rPr>
                <w:b/>
                <w:bCs/>
                <w:color w:val="FFFFFF" w:themeColor="background1"/>
              </w:rPr>
            </w:pPr>
          </w:p>
          <w:p w14:paraId="799814CA" w14:textId="77777777" w:rsidR="00B22562" w:rsidRDefault="00664EA5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>Participant-centric program</w:t>
            </w:r>
            <w:r w:rsidR="00A87F98" w:rsidRPr="00F062C4">
              <w:rPr>
                <w:b/>
                <w:bCs/>
                <w:color w:val="FFFFFF" w:themeColor="background1"/>
              </w:rPr>
              <w:t xml:space="preserve"> title</w:t>
            </w:r>
          </w:p>
          <w:p w14:paraId="7E972364" w14:textId="54E53E69" w:rsidR="00A225BE" w:rsidRPr="00F062C4" w:rsidRDefault="00A225BE" w:rsidP="00CD725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036" w:type="dxa"/>
          </w:tcPr>
          <w:p w14:paraId="75F8D264" w14:textId="77777777" w:rsidR="00664EA5" w:rsidRDefault="00664EA5" w:rsidP="0022468C"/>
          <w:p w14:paraId="1CC744FB" w14:textId="77777777" w:rsidR="00441B3A" w:rsidRDefault="00441B3A" w:rsidP="0022468C"/>
          <w:p w14:paraId="0735AE37" w14:textId="65AC445B" w:rsidR="00441B3A" w:rsidRDefault="00441B3A" w:rsidP="0022468C"/>
        </w:tc>
      </w:tr>
      <w:tr w:rsidR="001160B7" w14:paraId="68AF198D" w14:textId="77777777" w:rsidTr="006D4744">
        <w:tc>
          <w:tcPr>
            <w:tcW w:w="1980" w:type="dxa"/>
            <w:shd w:val="clear" w:color="auto" w:fill="FF8500"/>
            <w:vAlign w:val="center"/>
          </w:tcPr>
          <w:p w14:paraId="24A9385D" w14:textId="49DC989D" w:rsidR="00B22562" w:rsidRPr="00F062C4" w:rsidRDefault="001160B7" w:rsidP="006D4744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 xml:space="preserve">Funding </w:t>
            </w:r>
            <w:r w:rsidR="00A87F98" w:rsidRPr="00F062C4">
              <w:rPr>
                <w:b/>
                <w:bCs/>
                <w:color w:val="FFFFFF" w:themeColor="background1"/>
              </w:rPr>
              <w:t>r</w:t>
            </w:r>
            <w:r w:rsidRPr="00F062C4">
              <w:rPr>
                <w:b/>
                <w:bCs/>
                <w:color w:val="FFFFFF" w:themeColor="background1"/>
              </w:rPr>
              <w:t>equested</w:t>
            </w:r>
          </w:p>
        </w:tc>
        <w:tc>
          <w:tcPr>
            <w:tcW w:w="7036" w:type="dxa"/>
          </w:tcPr>
          <w:p w14:paraId="1ED84E00" w14:textId="77777777" w:rsidR="001160B7" w:rsidRDefault="001160B7" w:rsidP="0022468C"/>
          <w:p w14:paraId="7193271F" w14:textId="77777777" w:rsidR="00441B3A" w:rsidRDefault="00441B3A" w:rsidP="0022468C"/>
          <w:p w14:paraId="0AE40561" w14:textId="6B3529D8" w:rsidR="00441B3A" w:rsidRDefault="00441B3A" w:rsidP="0022468C"/>
        </w:tc>
      </w:tr>
      <w:tr w:rsidR="001160B7" w14:paraId="57680E66" w14:textId="77777777" w:rsidTr="00CD7252">
        <w:tc>
          <w:tcPr>
            <w:tcW w:w="1980" w:type="dxa"/>
            <w:shd w:val="clear" w:color="auto" w:fill="FF8500"/>
            <w:vAlign w:val="center"/>
          </w:tcPr>
          <w:p w14:paraId="37A38D20" w14:textId="77777777" w:rsidR="00A225BE" w:rsidRDefault="00A225BE" w:rsidP="00CD7252">
            <w:pPr>
              <w:rPr>
                <w:b/>
                <w:bCs/>
                <w:color w:val="FFFFFF" w:themeColor="background1"/>
              </w:rPr>
            </w:pPr>
          </w:p>
          <w:p w14:paraId="70773CD4" w14:textId="29658B73" w:rsidR="00A225BE" w:rsidRDefault="001160B7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 xml:space="preserve">Matched </w:t>
            </w:r>
            <w:r w:rsidR="00A87F98" w:rsidRPr="00F062C4">
              <w:rPr>
                <w:b/>
                <w:bCs/>
                <w:color w:val="FFFFFF" w:themeColor="background1"/>
              </w:rPr>
              <w:t>f</w:t>
            </w:r>
            <w:r w:rsidRPr="00F062C4">
              <w:rPr>
                <w:b/>
                <w:bCs/>
                <w:color w:val="FFFFFF" w:themeColor="background1"/>
              </w:rPr>
              <w:t xml:space="preserve">unding </w:t>
            </w:r>
            <w:r w:rsidR="00A87F98" w:rsidRPr="00F062C4">
              <w:rPr>
                <w:b/>
                <w:bCs/>
                <w:color w:val="FFFFFF" w:themeColor="background1"/>
              </w:rPr>
              <w:t>c</w:t>
            </w:r>
            <w:r w:rsidRPr="00F062C4">
              <w:rPr>
                <w:b/>
                <w:bCs/>
                <w:color w:val="FFFFFF" w:themeColor="background1"/>
              </w:rPr>
              <w:t>ommitted</w:t>
            </w:r>
            <w:r w:rsidR="00601FC6">
              <w:rPr>
                <w:b/>
                <w:bCs/>
                <w:color w:val="FFFFFF" w:themeColor="background1"/>
              </w:rPr>
              <w:t xml:space="preserve"> in </w:t>
            </w:r>
            <w:r w:rsidR="00A87F98" w:rsidRPr="00F062C4">
              <w:rPr>
                <w:b/>
                <w:bCs/>
                <w:color w:val="FFFFFF" w:themeColor="background1"/>
              </w:rPr>
              <w:t>c</w:t>
            </w:r>
            <w:r w:rsidRPr="00F062C4">
              <w:rPr>
                <w:b/>
                <w:bCs/>
                <w:color w:val="FFFFFF" w:themeColor="background1"/>
              </w:rPr>
              <w:t>ash</w:t>
            </w:r>
            <w:r w:rsidR="00601FC6">
              <w:rPr>
                <w:b/>
                <w:bCs/>
                <w:color w:val="FFFFFF" w:themeColor="background1"/>
              </w:rPr>
              <w:t xml:space="preserve"> and</w:t>
            </w:r>
            <w:r w:rsidRPr="00F062C4">
              <w:rPr>
                <w:b/>
                <w:bCs/>
                <w:color w:val="FFFFFF" w:themeColor="background1"/>
              </w:rPr>
              <w:t xml:space="preserve"> </w:t>
            </w:r>
            <w:r w:rsidR="00A87F98" w:rsidRPr="00F062C4">
              <w:rPr>
                <w:b/>
                <w:bCs/>
                <w:color w:val="FFFFFF" w:themeColor="background1"/>
              </w:rPr>
              <w:t>i</w:t>
            </w:r>
            <w:r w:rsidRPr="00F062C4">
              <w:rPr>
                <w:b/>
                <w:bCs/>
                <w:color w:val="FFFFFF" w:themeColor="background1"/>
              </w:rPr>
              <w:t>n kind</w:t>
            </w:r>
            <w:r w:rsidR="00601FC6">
              <w:rPr>
                <w:b/>
                <w:bCs/>
                <w:color w:val="FFFFFF" w:themeColor="background1"/>
              </w:rPr>
              <w:t xml:space="preserve"> (if any</w:t>
            </w:r>
            <w:r w:rsidRPr="00F062C4">
              <w:rPr>
                <w:b/>
                <w:bCs/>
                <w:color w:val="FFFFFF" w:themeColor="background1"/>
              </w:rPr>
              <w:t>)</w:t>
            </w:r>
          </w:p>
          <w:p w14:paraId="2264C749" w14:textId="56C220F5" w:rsidR="00A225BE" w:rsidRPr="00F062C4" w:rsidRDefault="00A225BE" w:rsidP="00CD725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036" w:type="dxa"/>
          </w:tcPr>
          <w:p w14:paraId="0F3DF837" w14:textId="77777777" w:rsidR="001160B7" w:rsidRDefault="001160B7" w:rsidP="0022468C"/>
        </w:tc>
      </w:tr>
      <w:tr w:rsidR="00615551" w14:paraId="78507D4E" w14:textId="77777777" w:rsidTr="00CD7252">
        <w:tc>
          <w:tcPr>
            <w:tcW w:w="1980" w:type="dxa"/>
            <w:shd w:val="clear" w:color="auto" w:fill="FF8500"/>
            <w:vAlign w:val="center"/>
          </w:tcPr>
          <w:p w14:paraId="1EB67EDB" w14:textId="500BD1CA" w:rsidR="00615551" w:rsidRPr="00F062C4" w:rsidRDefault="00615551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 xml:space="preserve">Describe your </w:t>
            </w:r>
            <w:r w:rsidR="00DA4F0D" w:rsidRPr="00F062C4">
              <w:rPr>
                <w:b/>
                <w:bCs/>
                <w:color w:val="FFFFFF" w:themeColor="background1"/>
              </w:rPr>
              <w:t>participant-centric pro</w:t>
            </w:r>
            <w:r w:rsidR="00F816DB" w:rsidRPr="00F062C4">
              <w:rPr>
                <w:b/>
                <w:bCs/>
                <w:color w:val="FFFFFF" w:themeColor="background1"/>
              </w:rPr>
              <w:t>gram</w:t>
            </w:r>
            <w:r w:rsidR="00DE056C">
              <w:rPr>
                <w:b/>
                <w:bCs/>
                <w:color w:val="FFFFFF" w:themeColor="background1"/>
              </w:rPr>
              <w:t xml:space="preserve"> and why is it important?</w:t>
            </w:r>
          </w:p>
          <w:p w14:paraId="6FE4C232" w14:textId="6832EBA8" w:rsidR="004D524C" w:rsidRPr="00F062C4" w:rsidRDefault="00DA4F0D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>(Max</w:t>
            </w:r>
            <w:r w:rsidR="00FB319B" w:rsidRPr="00F062C4">
              <w:rPr>
                <w:b/>
                <w:bCs/>
                <w:color w:val="FFFFFF" w:themeColor="background1"/>
              </w:rPr>
              <w:t>. 1000 words)</w:t>
            </w:r>
            <w:r w:rsidRPr="00F062C4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7036" w:type="dxa"/>
          </w:tcPr>
          <w:p w14:paraId="68A49A28" w14:textId="77777777" w:rsidR="00615551" w:rsidRDefault="00615551"/>
          <w:p w14:paraId="53C13B5C" w14:textId="77777777" w:rsidR="00441B3A" w:rsidRDefault="00441B3A"/>
          <w:p w14:paraId="5C38D819" w14:textId="77777777" w:rsidR="00441B3A" w:rsidRDefault="00441B3A"/>
          <w:p w14:paraId="73C926E3" w14:textId="77777777" w:rsidR="00441B3A" w:rsidRDefault="00441B3A"/>
          <w:p w14:paraId="3A11D8F8" w14:textId="77777777" w:rsidR="00441B3A" w:rsidRDefault="00441B3A"/>
          <w:p w14:paraId="5498F962" w14:textId="77777777" w:rsidR="00441B3A" w:rsidRDefault="00441B3A"/>
          <w:p w14:paraId="308142E7" w14:textId="77777777" w:rsidR="00441B3A" w:rsidRDefault="00441B3A"/>
          <w:p w14:paraId="43DF43F9" w14:textId="77777777" w:rsidR="00441B3A" w:rsidRDefault="00441B3A"/>
          <w:p w14:paraId="0B7DE4B5" w14:textId="77777777" w:rsidR="00441B3A" w:rsidRDefault="00441B3A"/>
          <w:p w14:paraId="735F075F" w14:textId="77777777" w:rsidR="00441B3A" w:rsidRDefault="00441B3A"/>
          <w:p w14:paraId="75B6C97C" w14:textId="77777777" w:rsidR="00441B3A" w:rsidRDefault="00441B3A"/>
          <w:p w14:paraId="780CE3A8" w14:textId="77777777" w:rsidR="00441B3A" w:rsidRDefault="00441B3A"/>
          <w:p w14:paraId="44579D5D" w14:textId="77777777" w:rsidR="00441B3A" w:rsidRDefault="00441B3A"/>
          <w:p w14:paraId="6AD8D9BB" w14:textId="77777777" w:rsidR="00441B3A" w:rsidRDefault="00441B3A"/>
          <w:p w14:paraId="717D34AB" w14:textId="77777777" w:rsidR="00441B3A" w:rsidRDefault="00441B3A"/>
          <w:p w14:paraId="5495C7E3" w14:textId="77777777" w:rsidR="00441B3A" w:rsidRDefault="00441B3A"/>
          <w:p w14:paraId="662D0BCA" w14:textId="77777777" w:rsidR="00441B3A" w:rsidRDefault="00441B3A"/>
          <w:p w14:paraId="155F62A0" w14:textId="77777777" w:rsidR="00441B3A" w:rsidRDefault="00441B3A"/>
          <w:p w14:paraId="3A8DCEAE" w14:textId="77777777" w:rsidR="00441B3A" w:rsidRDefault="00441B3A"/>
          <w:p w14:paraId="1838A4A7" w14:textId="77777777" w:rsidR="00441B3A" w:rsidRDefault="00441B3A"/>
          <w:p w14:paraId="35FAF9DE" w14:textId="50115809" w:rsidR="00441B3A" w:rsidRDefault="00441B3A"/>
        </w:tc>
      </w:tr>
      <w:tr w:rsidR="000475DD" w14:paraId="09B23B52" w14:textId="77777777" w:rsidTr="00CD7252">
        <w:tc>
          <w:tcPr>
            <w:tcW w:w="1980" w:type="dxa"/>
            <w:shd w:val="clear" w:color="auto" w:fill="FF8500"/>
            <w:vAlign w:val="center"/>
          </w:tcPr>
          <w:p w14:paraId="3D7F56B4" w14:textId="77777777" w:rsidR="000475DD" w:rsidRPr="00F062C4" w:rsidRDefault="000475DD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lastRenderedPageBreak/>
              <w:t>How will be the funds be used</w:t>
            </w:r>
          </w:p>
          <w:p w14:paraId="53F3EB3D" w14:textId="19B34BEE" w:rsidR="00F816DB" w:rsidRPr="00F062C4" w:rsidRDefault="000475DD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>(Max. 500 words)</w:t>
            </w:r>
          </w:p>
        </w:tc>
        <w:tc>
          <w:tcPr>
            <w:tcW w:w="7036" w:type="dxa"/>
          </w:tcPr>
          <w:p w14:paraId="09A4F8EA" w14:textId="77777777" w:rsidR="000475DD" w:rsidRDefault="000475DD"/>
          <w:p w14:paraId="760E2B4A" w14:textId="77777777" w:rsidR="00441B3A" w:rsidRDefault="00441B3A"/>
          <w:p w14:paraId="3EA3E392" w14:textId="77777777" w:rsidR="00441B3A" w:rsidRDefault="00441B3A"/>
          <w:p w14:paraId="2A24E578" w14:textId="77777777" w:rsidR="00441B3A" w:rsidRDefault="00441B3A"/>
          <w:p w14:paraId="377C078F" w14:textId="77777777" w:rsidR="00441B3A" w:rsidRDefault="00441B3A"/>
          <w:p w14:paraId="65739B0C" w14:textId="77777777" w:rsidR="00441B3A" w:rsidRDefault="00441B3A"/>
          <w:p w14:paraId="459430CA" w14:textId="77777777" w:rsidR="00441B3A" w:rsidRDefault="00441B3A"/>
          <w:p w14:paraId="399EE9D2" w14:textId="77777777" w:rsidR="00441B3A" w:rsidRDefault="00441B3A"/>
          <w:p w14:paraId="7181086E" w14:textId="77777777" w:rsidR="00441B3A" w:rsidRDefault="00441B3A"/>
          <w:p w14:paraId="2C99A5E7" w14:textId="77777777" w:rsidR="00441B3A" w:rsidRDefault="00441B3A"/>
          <w:p w14:paraId="1380436E" w14:textId="77777777" w:rsidR="00441B3A" w:rsidRDefault="00441B3A"/>
          <w:p w14:paraId="49BA72E4" w14:textId="77777777" w:rsidR="00441B3A" w:rsidRDefault="00441B3A"/>
          <w:p w14:paraId="0E465D73" w14:textId="77777777" w:rsidR="00441B3A" w:rsidRDefault="00441B3A"/>
          <w:p w14:paraId="739D0D29" w14:textId="77777777" w:rsidR="00441B3A" w:rsidRDefault="00441B3A"/>
          <w:p w14:paraId="3054E5E8" w14:textId="77777777" w:rsidR="00441B3A" w:rsidRDefault="00441B3A"/>
          <w:p w14:paraId="53844C65" w14:textId="77777777" w:rsidR="00441B3A" w:rsidRDefault="00441B3A"/>
          <w:p w14:paraId="4F945CA0" w14:textId="1ED7AFE9" w:rsidR="007939D3" w:rsidRDefault="007939D3"/>
        </w:tc>
      </w:tr>
      <w:tr w:rsidR="00AE3389" w14:paraId="43B8EACC" w14:textId="77777777" w:rsidTr="00CD7252">
        <w:tc>
          <w:tcPr>
            <w:tcW w:w="1980" w:type="dxa"/>
            <w:shd w:val="clear" w:color="auto" w:fill="FF8500"/>
            <w:vAlign w:val="center"/>
          </w:tcPr>
          <w:p w14:paraId="6EDCA780" w14:textId="5C5AB4D1" w:rsidR="00AE3389" w:rsidRPr="00F062C4" w:rsidRDefault="00AE3389" w:rsidP="00CD725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Provide a </w:t>
            </w:r>
            <w:r w:rsidR="00EA0F9A">
              <w:rPr>
                <w:b/>
                <w:bCs/>
                <w:color w:val="FFFFFF" w:themeColor="background1"/>
              </w:rPr>
              <w:t>high-level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EA0F9A">
              <w:rPr>
                <w:b/>
                <w:bCs/>
                <w:color w:val="FFFFFF" w:themeColor="background1"/>
              </w:rPr>
              <w:t>bio of key program personnel</w:t>
            </w:r>
            <w:r w:rsidR="007939D3">
              <w:rPr>
                <w:b/>
                <w:bCs/>
                <w:color w:val="FFFFFF" w:themeColor="background1"/>
              </w:rPr>
              <w:t xml:space="preserve"> (Max. 500 words)</w:t>
            </w:r>
          </w:p>
        </w:tc>
        <w:tc>
          <w:tcPr>
            <w:tcW w:w="7036" w:type="dxa"/>
          </w:tcPr>
          <w:p w14:paraId="4CE0351C" w14:textId="77777777" w:rsidR="00AE3389" w:rsidRDefault="00AE3389"/>
          <w:p w14:paraId="674AF116" w14:textId="77777777" w:rsidR="00EA0F9A" w:rsidRDefault="00EA0F9A"/>
          <w:p w14:paraId="14F2C888" w14:textId="77777777" w:rsidR="00EA0F9A" w:rsidRDefault="00EA0F9A"/>
          <w:p w14:paraId="4B1B119D" w14:textId="77777777" w:rsidR="00EA0F9A" w:rsidRDefault="00EA0F9A"/>
          <w:p w14:paraId="00449E1F" w14:textId="77777777" w:rsidR="00EA0F9A" w:rsidRDefault="00EA0F9A"/>
          <w:p w14:paraId="425CFDBC" w14:textId="77777777" w:rsidR="00EA0F9A" w:rsidRDefault="00EA0F9A"/>
          <w:p w14:paraId="11A6860D" w14:textId="77777777" w:rsidR="00EA0F9A" w:rsidRDefault="00EA0F9A"/>
          <w:p w14:paraId="617048F1" w14:textId="77777777" w:rsidR="00EA0F9A" w:rsidRDefault="00EA0F9A"/>
          <w:p w14:paraId="6039017B" w14:textId="77777777" w:rsidR="00EA0F9A" w:rsidRDefault="00EA0F9A"/>
          <w:p w14:paraId="7C3C90E2" w14:textId="77777777" w:rsidR="00EA0F9A" w:rsidRDefault="00EA0F9A"/>
          <w:p w14:paraId="1FBCD16F" w14:textId="77777777" w:rsidR="00EA0F9A" w:rsidRDefault="00EA0F9A"/>
          <w:p w14:paraId="11491546" w14:textId="77777777" w:rsidR="00EA0F9A" w:rsidRDefault="00EA0F9A"/>
          <w:p w14:paraId="1944B8ED" w14:textId="77777777" w:rsidR="00EA0F9A" w:rsidRDefault="00EA0F9A"/>
          <w:p w14:paraId="7F0D6707" w14:textId="77777777" w:rsidR="00EA0F9A" w:rsidRDefault="00EA0F9A"/>
          <w:p w14:paraId="03777954" w14:textId="157394DD" w:rsidR="00EA0F9A" w:rsidRDefault="00EA0F9A"/>
          <w:p w14:paraId="0E22916B" w14:textId="77777777" w:rsidR="007939D3" w:rsidRDefault="007939D3"/>
          <w:p w14:paraId="2212BBBC" w14:textId="4036701A" w:rsidR="00EA0F9A" w:rsidRDefault="00EA0F9A"/>
        </w:tc>
      </w:tr>
      <w:tr w:rsidR="00615551" w14:paraId="3EC9C8C4" w14:textId="77777777" w:rsidTr="00CD7252">
        <w:tc>
          <w:tcPr>
            <w:tcW w:w="1980" w:type="dxa"/>
            <w:shd w:val="clear" w:color="auto" w:fill="FF8500"/>
            <w:vAlign w:val="center"/>
          </w:tcPr>
          <w:p w14:paraId="1563014F" w14:textId="285D434B" w:rsidR="00615551" w:rsidRPr="00F062C4" w:rsidRDefault="00050871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>Describe the anticipated outcomes</w:t>
            </w:r>
          </w:p>
          <w:p w14:paraId="42E41A5D" w14:textId="7580EFCB" w:rsidR="00050871" w:rsidRPr="00F062C4" w:rsidRDefault="00050871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>(Max. 500 words)</w:t>
            </w:r>
          </w:p>
        </w:tc>
        <w:tc>
          <w:tcPr>
            <w:tcW w:w="7036" w:type="dxa"/>
          </w:tcPr>
          <w:p w14:paraId="035D5A0C" w14:textId="77777777" w:rsidR="00615551" w:rsidRDefault="00615551"/>
          <w:p w14:paraId="4BBDF3C7" w14:textId="77777777" w:rsidR="00441B3A" w:rsidRDefault="00441B3A"/>
          <w:p w14:paraId="4F633F82" w14:textId="77777777" w:rsidR="00441B3A" w:rsidRDefault="00441B3A"/>
          <w:p w14:paraId="5DF8748E" w14:textId="77777777" w:rsidR="00441B3A" w:rsidRDefault="00441B3A"/>
          <w:p w14:paraId="48A1BDF6" w14:textId="77777777" w:rsidR="00441B3A" w:rsidRDefault="00441B3A"/>
          <w:p w14:paraId="4E30F5CF" w14:textId="77777777" w:rsidR="00441B3A" w:rsidRDefault="00441B3A"/>
          <w:p w14:paraId="4F86D4E4" w14:textId="77777777" w:rsidR="00441B3A" w:rsidRDefault="00441B3A"/>
          <w:p w14:paraId="20DF4F81" w14:textId="77777777" w:rsidR="00441B3A" w:rsidRDefault="00441B3A"/>
          <w:p w14:paraId="5988883F" w14:textId="77777777" w:rsidR="00441B3A" w:rsidRDefault="00441B3A"/>
          <w:p w14:paraId="54060227" w14:textId="77777777" w:rsidR="00441B3A" w:rsidRDefault="00441B3A"/>
          <w:p w14:paraId="1E4FD092" w14:textId="77777777" w:rsidR="00441B3A" w:rsidRDefault="00441B3A"/>
          <w:p w14:paraId="069FB70E" w14:textId="77777777" w:rsidR="00441B3A" w:rsidRDefault="00441B3A"/>
          <w:p w14:paraId="465247BF" w14:textId="77777777" w:rsidR="00441B3A" w:rsidRDefault="00441B3A"/>
          <w:p w14:paraId="0E85FDBB" w14:textId="77777777" w:rsidR="00441B3A" w:rsidRDefault="00441B3A"/>
          <w:p w14:paraId="1923F5C9" w14:textId="77777777" w:rsidR="00441B3A" w:rsidRDefault="00441B3A"/>
          <w:p w14:paraId="07161C53" w14:textId="77777777" w:rsidR="00441B3A" w:rsidRDefault="00441B3A"/>
          <w:p w14:paraId="43D43388" w14:textId="5F317303" w:rsidR="007939D3" w:rsidRDefault="007939D3"/>
        </w:tc>
      </w:tr>
      <w:tr w:rsidR="00615551" w14:paraId="5CBB8078" w14:textId="77777777" w:rsidTr="00CD7252">
        <w:tc>
          <w:tcPr>
            <w:tcW w:w="1980" w:type="dxa"/>
            <w:shd w:val="clear" w:color="auto" w:fill="FF8500"/>
            <w:vAlign w:val="center"/>
          </w:tcPr>
          <w:p w14:paraId="76C3BB29" w14:textId="77777777" w:rsidR="00615551" w:rsidRPr="00F062C4" w:rsidRDefault="009A1027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lastRenderedPageBreak/>
              <w:t xml:space="preserve">Describe how </w:t>
            </w:r>
            <w:r w:rsidR="007A4257" w:rsidRPr="00F062C4">
              <w:rPr>
                <w:b/>
                <w:bCs/>
                <w:color w:val="FFFFFF" w:themeColor="background1"/>
              </w:rPr>
              <w:t xml:space="preserve">the learnings from </w:t>
            </w:r>
            <w:r w:rsidR="00DF788C" w:rsidRPr="00F062C4">
              <w:rPr>
                <w:b/>
                <w:bCs/>
                <w:color w:val="FFFFFF" w:themeColor="background1"/>
              </w:rPr>
              <w:t xml:space="preserve">the participant-centric program will be disseminated to the public and </w:t>
            </w:r>
            <w:r w:rsidR="00C16C52" w:rsidRPr="00F062C4">
              <w:rPr>
                <w:b/>
                <w:bCs/>
                <w:color w:val="FFFFFF" w:themeColor="background1"/>
              </w:rPr>
              <w:t>used to improve the quality of research</w:t>
            </w:r>
          </w:p>
          <w:p w14:paraId="5E27D14E" w14:textId="459805C6" w:rsidR="00CC2058" w:rsidRPr="00F062C4" w:rsidRDefault="00CC2058" w:rsidP="00CD7252">
            <w:pPr>
              <w:rPr>
                <w:b/>
                <w:bCs/>
                <w:color w:val="FFFFFF" w:themeColor="background1"/>
              </w:rPr>
            </w:pPr>
            <w:r w:rsidRPr="00F062C4">
              <w:rPr>
                <w:b/>
                <w:bCs/>
                <w:color w:val="FFFFFF" w:themeColor="background1"/>
              </w:rPr>
              <w:t>(max. 500 words)</w:t>
            </w:r>
          </w:p>
        </w:tc>
        <w:tc>
          <w:tcPr>
            <w:tcW w:w="7036" w:type="dxa"/>
          </w:tcPr>
          <w:p w14:paraId="6C5A99C0" w14:textId="77777777" w:rsidR="00615551" w:rsidRDefault="00615551"/>
          <w:p w14:paraId="47183264" w14:textId="77777777" w:rsidR="00441B3A" w:rsidRDefault="00441B3A"/>
          <w:p w14:paraId="13673D17" w14:textId="77777777" w:rsidR="00441B3A" w:rsidRDefault="00441B3A"/>
          <w:p w14:paraId="4BA8DE2C" w14:textId="77777777" w:rsidR="00441B3A" w:rsidRDefault="00441B3A"/>
          <w:p w14:paraId="0ACC3C53" w14:textId="77777777" w:rsidR="00441B3A" w:rsidRDefault="00441B3A"/>
          <w:p w14:paraId="3827E23E" w14:textId="77777777" w:rsidR="00441B3A" w:rsidRDefault="00441B3A"/>
          <w:p w14:paraId="6291487D" w14:textId="77777777" w:rsidR="00441B3A" w:rsidRDefault="00441B3A"/>
          <w:p w14:paraId="08CC598A" w14:textId="77777777" w:rsidR="00441B3A" w:rsidRDefault="00441B3A"/>
          <w:p w14:paraId="18B74600" w14:textId="77777777" w:rsidR="00441B3A" w:rsidRDefault="00441B3A"/>
          <w:p w14:paraId="4426BCDE" w14:textId="77777777" w:rsidR="00441B3A" w:rsidRDefault="00441B3A"/>
          <w:p w14:paraId="34337BF1" w14:textId="77777777" w:rsidR="00441B3A" w:rsidRDefault="00441B3A"/>
          <w:p w14:paraId="044E560E" w14:textId="77777777" w:rsidR="00441B3A" w:rsidRDefault="00441B3A"/>
          <w:p w14:paraId="030F04E2" w14:textId="77777777" w:rsidR="00441B3A" w:rsidRDefault="00441B3A"/>
          <w:p w14:paraId="5FAD7548" w14:textId="77777777" w:rsidR="00441B3A" w:rsidRDefault="00441B3A"/>
          <w:p w14:paraId="6EBB1A3D" w14:textId="77777777" w:rsidR="00441B3A" w:rsidRDefault="00441B3A"/>
          <w:p w14:paraId="38958FD4" w14:textId="1C792632" w:rsidR="00441B3A" w:rsidRDefault="00441B3A"/>
        </w:tc>
      </w:tr>
    </w:tbl>
    <w:p w14:paraId="3F866569" w14:textId="1AEA7A58" w:rsidR="00CC5C7E" w:rsidRDefault="00CC5C7E"/>
    <w:p w14:paraId="30642FE7" w14:textId="77777777" w:rsidR="00441B3A" w:rsidRDefault="00441B3A"/>
    <w:p w14:paraId="2A540B5C" w14:textId="19FBE0AA" w:rsidR="007C3090" w:rsidRPr="00C26933" w:rsidRDefault="007C3090">
      <w:pPr>
        <w:rPr>
          <w:b/>
          <w:bCs/>
          <w:u w:val="single"/>
        </w:rPr>
      </w:pPr>
      <w:r w:rsidRPr="00C26933">
        <w:rPr>
          <w:b/>
          <w:bCs/>
          <w:u w:val="single"/>
        </w:rPr>
        <w:t>Section C – Declaration</w:t>
      </w:r>
    </w:p>
    <w:p w14:paraId="28E8F27D" w14:textId="4838744C" w:rsidR="004276A6" w:rsidRDefault="005C2089" w:rsidP="00C8319F">
      <w:pPr>
        <w:pStyle w:val="ListParagraph"/>
        <w:numPr>
          <w:ilvl w:val="0"/>
          <w:numId w:val="2"/>
        </w:numPr>
      </w:pPr>
      <w:r>
        <w:t>By signing</w:t>
      </w:r>
      <w:r w:rsidR="00831813">
        <w:t xml:space="preserve"> </w:t>
      </w:r>
      <w:r>
        <w:t xml:space="preserve">this </w:t>
      </w:r>
      <w:r w:rsidR="00831813">
        <w:t xml:space="preserve">application </w:t>
      </w:r>
      <w:r>
        <w:t>form</w:t>
      </w:r>
      <w:r w:rsidR="00831813">
        <w:t xml:space="preserve">, </w:t>
      </w:r>
      <w:r>
        <w:t xml:space="preserve">you consent to </w:t>
      </w:r>
      <w:r w:rsidR="005E0F17">
        <w:t>your</w:t>
      </w:r>
      <w:r w:rsidR="00E05727">
        <w:t xml:space="preserve"> </w:t>
      </w:r>
      <w:r>
        <w:t xml:space="preserve">information </w:t>
      </w:r>
      <w:r w:rsidR="005E0F17">
        <w:t xml:space="preserve">provided in this application form </w:t>
      </w:r>
      <w:r>
        <w:t xml:space="preserve">being handled in accordance with the Privacy </w:t>
      </w:r>
      <w:r w:rsidR="00831813">
        <w:t>statement</w:t>
      </w:r>
      <w:r>
        <w:t xml:space="preserve"> </w:t>
      </w:r>
      <w:r w:rsidR="00810576">
        <w:t>described in the Guidelines.</w:t>
      </w:r>
    </w:p>
    <w:p w14:paraId="38D25696" w14:textId="4D306CFD" w:rsidR="0003263B" w:rsidRDefault="0003263B" w:rsidP="00C8319F">
      <w:pPr>
        <w:pStyle w:val="ListParagraph"/>
        <w:numPr>
          <w:ilvl w:val="0"/>
          <w:numId w:val="2"/>
        </w:numPr>
      </w:pPr>
      <w:r>
        <w:t>I de</w:t>
      </w:r>
      <w:r w:rsidR="00EF36EF">
        <w:t xml:space="preserve">clare that I am </w:t>
      </w:r>
      <w:r w:rsidR="00D7003B">
        <w:t xml:space="preserve">authorised by the organisation listed in Section A of this application form </w:t>
      </w:r>
      <w:r w:rsidR="00A44AC2">
        <w:t>to make this declaration on behalf of the organisation.</w:t>
      </w:r>
    </w:p>
    <w:p w14:paraId="55D1F2DC" w14:textId="02CA27D3" w:rsidR="00956AD2" w:rsidRDefault="00956AD2" w:rsidP="00C8319F">
      <w:pPr>
        <w:pStyle w:val="ListParagraph"/>
        <w:numPr>
          <w:ilvl w:val="0"/>
          <w:numId w:val="2"/>
        </w:numPr>
      </w:pPr>
      <w:r>
        <w:t xml:space="preserve">I declare that </w:t>
      </w:r>
      <w:r w:rsidR="0064112C">
        <w:t xml:space="preserve">the organisation’s financial standing is </w:t>
      </w:r>
      <w:r w:rsidR="00441B3A">
        <w:t>sound,</w:t>
      </w:r>
      <w:r w:rsidR="003E769C">
        <w:t xml:space="preserve"> </w:t>
      </w:r>
      <w:r w:rsidR="004040D3">
        <w:t xml:space="preserve">and that </w:t>
      </w:r>
      <w:r w:rsidR="00BF6F18">
        <w:t xml:space="preserve">the organisation has sufficient resources to </w:t>
      </w:r>
      <w:r w:rsidR="004E5ED2">
        <w:t>deliver the program if successful.</w:t>
      </w:r>
    </w:p>
    <w:p w14:paraId="31076B26" w14:textId="63E9C91F" w:rsidR="004276A6" w:rsidRDefault="004276A6" w:rsidP="00C8319F">
      <w:pPr>
        <w:pStyle w:val="ListParagraph"/>
        <w:numPr>
          <w:ilvl w:val="0"/>
          <w:numId w:val="2"/>
        </w:numPr>
      </w:pPr>
      <w:r>
        <w:t xml:space="preserve">I declare that to the best of my knowledge the information given is true and correct.  I understand that inaccurate, </w:t>
      </w:r>
      <w:r w:rsidR="007F43C2">
        <w:t>misleading,</w:t>
      </w:r>
      <w:r>
        <w:t xml:space="preserve"> or untrue statements or knowingly withheld information may result in </w:t>
      </w:r>
      <w:r w:rsidR="009C40DB">
        <w:t>the rejection of this application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F1C5E" w14:paraId="3C4C4055" w14:textId="77777777" w:rsidTr="00FF1C5E">
        <w:tc>
          <w:tcPr>
            <w:tcW w:w="3005" w:type="dxa"/>
          </w:tcPr>
          <w:p w14:paraId="394054C7" w14:textId="77777777" w:rsidR="00FF1C5E" w:rsidRDefault="00FF1C5E" w:rsidP="004276A6"/>
          <w:p w14:paraId="6AF12D6C" w14:textId="77777777" w:rsidR="00844B75" w:rsidRDefault="00844B75" w:rsidP="004276A6"/>
          <w:p w14:paraId="5D1CBDEC" w14:textId="77777777" w:rsidR="00844B75" w:rsidRDefault="00844B75" w:rsidP="004276A6"/>
          <w:p w14:paraId="7D45B267" w14:textId="77777777" w:rsidR="00844B75" w:rsidRDefault="00844B75" w:rsidP="004276A6"/>
          <w:p w14:paraId="4FEAE28D" w14:textId="32AEF6FA" w:rsidR="00844B75" w:rsidRDefault="00844B75" w:rsidP="004276A6"/>
        </w:tc>
        <w:tc>
          <w:tcPr>
            <w:tcW w:w="3005" w:type="dxa"/>
          </w:tcPr>
          <w:p w14:paraId="010227AF" w14:textId="77777777" w:rsidR="00FF1C5E" w:rsidRDefault="00FF1C5E" w:rsidP="004276A6"/>
        </w:tc>
        <w:tc>
          <w:tcPr>
            <w:tcW w:w="3006" w:type="dxa"/>
          </w:tcPr>
          <w:p w14:paraId="4AB9284F" w14:textId="77777777" w:rsidR="00FF1C5E" w:rsidRDefault="00FF1C5E" w:rsidP="004276A6"/>
        </w:tc>
      </w:tr>
      <w:tr w:rsidR="00FF1C5E" w14:paraId="75816AC2" w14:textId="77777777" w:rsidTr="00C26933">
        <w:tc>
          <w:tcPr>
            <w:tcW w:w="3005" w:type="dxa"/>
            <w:shd w:val="clear" w:color="auto" w:fill="FF8500"/>
          </w:tcPr>
          <w:p w14:paraId="544CD5D1" w14:textId="44877DB1" w:rsidR="00FF1C5E" w:rsidRPr="00C26933" w:rsidRDefault="00FF1C5E" w:rsidP="004276A6">
            <w:pPr>
              <w:rPr>
                <w:b/>
                <w:bCs/>
                <w:color w:val="FFFFFF" w:themeColor="background1"/>
              </w:rPr>
            </w:pPr>
            <w:r w:rsidRPr="00C26933">
              <w:rPr>
                <w:b/>
                <w:bCs/>
                <w:color w:val="FFFFFF" w:themeColor="background1"/>
              </w:rPr>
              <w:t>Name</w:t>
            </w:r>
            <w:r w:rsidR="00844B75" w:rsidRPr="00C26933">
              <w:rPr>
                <w:b/>
                <w:bCs/>
                <w:color w:val="FFFFFF" w:themeColor="background1"/>
              </w:rPr>
              <w:t xml:space="preserve"> and Position</w:t>
            </w:r>
          </w:p>
        </w:tc>
        <w:tc>
          <w:tcPr>
            <w:tcW w:w="3005" w:type="dxa"/>
            <w:shd w:val="clear" w:color="auto" w:fill="FF8500"/>
          </w:tcPr>
          <w:p w14:paraId="22B3A412" w14:textId="790A2743" w:rsidR="00FF1C5E" w:rsidRPr="00C26933" w:rsidRDefault="00844B75" w:rsidP="004276A6">
            <w:pPr>
              <w:rPr>
                <w:b/>
                <w:bCs/>
                <w:color w:val="FFFFFF" w:themeColor="background1"/>
              </w:rPr>
            </w:pPr>
            <w:r w:rsidRPr="00C26933">
              <w:rPr>
                <w:b/>
                <w:bCs/>
                <w:color w:val="FFFFFF" w:themeColor="background1"/>
              </w:rPr>
              <w:t>Signature</w:t>
            </w:r>
          </w:p>
        </w:tc>
        <w:tc>
          <w:tcPr>
            <w:tcW w:w="3006" w:type="dxa"/>
            <w:shd w:val="clear" w:color="auto" w:fill="FF8500"/>
          </w:tcPr>
          <w:p w14:paraId="60AA04A7" w14:textId="7714B518" w:rsidR="00FF1C5E" w:rsidRPr="00C26933" w:rsidRDefault="00844B75" w:rsidP="004276A6">
            <w:pPr>
              <w:rPr>
                <w:b/>
                <w:bCs/>
                <w:color w:val="FFFFFF" w:themeColor="background1"/>
              </w:rPr>
            </w:pPr>
            <w:r w:rsidRPr="00C26933">
              <w:rPr>
                <w:b/>
                <w:bCs/>
                <w:color w:val="FFFFFF" w:themeColor="background1"/>
              </w:rPr>
              <w:t>Date</w:t>
            </w:r>
          </w:p>
        </w:tc>
      </w:tr>
    </w:tbl>
    <w:p w14:paraId="04A67031" w14:textId="77777777" w:rsidR="004276A6" w:rsidRDefault="004276A6" w:rsidP="004276A6"/>
    <w:sectPr w:rsidR="004276A6" w:rsidSect="000612A2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979E" w14:textId="77777777" w:rsidR="005C503E" w:rsidRDefault="005C503E" w:rsidP="00DA5C65">
      <w:pPr>
        <w:spacing w:after="0" w:line="240" w:lineRule="auto"/>
      </w:pPr>
      <w:r>
        <w:separator/>
      </w:r>
    </w:p>
  </w:endnote>
  <w:endnote w:type="continuationSeparator" w:id="0">
    <w:p w14:paraId="0FC239AE" w14:textId="77777777" w:rsidR="005C503E" w:rsidRDefault="005C503E" w:rsidP="00DA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CFC5" w14:textId="77777777" w:rsidR="005C503E" w:rsidRDefault="005C503E" w:rsidP="00DA5C65">
      <w:pPr>
        <w:spacing w:after="0" w:line="240" w:lineRule="auto"/>
      </w:pPr>
      <w:r>
        <w:separator/>
      </w:r>
    </w:p>
  </w:footnote>
  <w:footnote w:type="continuationSeparator" w:id="0">
    <w:p w14:paraId="07035BAC" w14:textId="77777777" w:rsidR="005C503E" w:rsidRDefault="005C503E" w:rsidP="00DA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5B7C" w14:textId="77777777" w:rsidR="00DA5C65" w:rsidRDefault="00DA5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324"/>
    <w:multiLevelType w:val="hybridMultilevel"/>
    <w:tmpl w:val="FBFA685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81C84"/>
    <w:multiLevelType w:val="hybridMultilevel"/>
    <w:tmpl w:val="5FB633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F18FB"/>
    <w:multiLevelType w:val="hybridMultilevel"/>
    <w:tmpl w:val="14520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814A4"/>
    <w:multiLevelType w:val="hybridMultilevel"/>
    <w:tmpl w:val="23CA5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82183">
    <w:abstractNumId w:val="0"/>
  </w:num>
  <w:num w:numId="2" w16cid:durableId="1895003183">
    <w:abstractNumId w:val="1"/>
  </w:num>
  <w:num w:numId="3" w16cid:durableId="1057703457">
    <w:abstractNumId w:val="3"/>
  </w:num>
  <w:num w:numId="4" w16cid:durableId="66727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A2"/>
    <w:rsid w:val="00003662"/>
    <w:rsid w:val="00017925"/>
    <w:rsid w:val="0003263B"/>
    <w:rsid w:val="0004223B"/>
    <w:rsid w:val="000449C5"/>
    <w:rsid w:val="000475DD"/>
    <w:rsid w:val="00047FB8"/>
    <w:rsid w:val="00050871"/>
    <w:rsid w:val="00050F82"/>
    <w:rsid w:val="00060764"/>
    <w:rsid w:val="000612A2"/>
    <w:rsid w:val="0006375D"/>
    <w:rsid w:val="00065AE3"/>
    <w:rsid w:val="00071602"/>
    <w:rsid w:val="00073897"/>
    <w:rsid w:val="0007642A"/>
    <w:rsid w:val="0009101C"/>
    <w:rsid w:val="000A6873"/>
    <w:rsid w:val="000B43C4"/>
    <w:rsid w:val="000C2290"/>
    <w:rsid w:val="000E38EE"/>
    <w:rsid w:val="001133AC"/>
    <w:rsid w:val="00115CC4"/>
    <w:rsid w:val="001160B7"/>
    <w:rsid w:val="00120012"/>
    <w:rsid w:val="0012086E"/>
    <w:rsid w:val="00126495"/>
    <w:rsid w:val="00142EDF"/>
    <w:rsid w:val="00142F79"/>
    <w:rsid w:val="00161CB9"/>
    <w:rsid w:val="001754C9"/>
    <w:rsid w:val="00187645"/>
    <w:rsid w:val="0019780F"/>
    <w:rsid w:val="001D03FE"/>
    <w:rsid w:val="001D0CE5"/>
    <w:rsid w:val="001E2C2B"/>
    <w:rsid w:val="00202CA5"/>
    <w:rsid w:val="002146CE"/>
    <w:rsid w:val="0022468C"/>
    <w:rsid w:val="0023417D"/>
    <w:rsid w:val="002704A1"/>
    <w:rsid w:val="002767CC"/>
    <w:rsid w:val="00282679"/>
    <w:rsid w:val="002872BA"/>
    <w:rsid w:val="002940EF"/>
    <w:rsid w:val="002B221D"/>
    <w:rsid w:val="002D007C"/>
    <w:rsid w:val="002D22F5"/>
    <w:rsid w:val="002E56C2"/>
    <w:rsid w:val="002F1CDD"/>
    <w:rsid w:val="00331C54"/>
    <w:rsid w:val="003700BA"/>
    <w:rsid w:val="00370C09"/>
    <w:rsid w:val="003743D4"/>
    <w:rsid w:val="00376CDB"/>
    <w:rsid w:val="00390BD4"/>
    <w:rsid w:val="0039174D"/>
    <w:rsid w:val="003939F0"/>
    <w:rsid w:val="003A4042"/>
    <w:rsid w:val="003A64EC"/>
    <w:rsid w:val="003C390C"/>
    <w:rsid w:val="003E769C"/>
    <w:rsid w:val="003F36F8"/>
    <w:rsid w:val="004040D3"/>
    <w:rsid w:val="004050BB"/>
    <w:rsid w:val="00416BAD"/>
    <w:rsid w:val="004276A6"/>
    <w:rsid w:val="00441B3A"/>
    <w:rsid w:val="00444257"/>
    <w:rsid w:val="004911ED"/>
    <w:rsid w:val="00496138"/>
    <w:rsid w:val="004965D6"/>
    <w:rsid w:val="004D524C"/>
    <w:rsid w:val="004E4D10"/>
    <w:rsid w:val="004E5ED2"/>
    <w:rsid w:val="00501E72"/>
    <w:rsid w:val="005765D2"/>
    <w:rsid w:val="0059247A"/>
    <w:rsid w:val="00594357"/>
    <w:rsid w:val="005964AB"/>
    <w:rsid w:val="005B1C7A"/>
    <w:rsid w:val="005C2089"/>
    <w:rsid w:val="005C3F93"/>
    <w:rsid w:val="005C503E"/>
    <w:rsid w:val="005C58AE"/>
    <w:rsid w:val="005C72A6"/>
    <w:rsid w:val="005C77BD"/>
    <w:rsid w:val="005D331F"/>
    <w:rsid w:val="005E0F17"/>
    <w:rsid w:val="005E7FD8"/>
    <w:rsid w:val="00601FC6"/>
    <w:rsid w:val="00603560"/>
    <w:rsid w:val="00606B79"/>
    <w:rsid w:val="006111BE"/>
    <w:rsid w:val="00615551"/>
    <w:rsid w:val="00617CF2"/>
    <w:rsid w:val="00624AE1"/>
    <w:rsid w:val="006330E7"/>
    <w:rsid w:val="0063358F"/>
    <w:rsid w:val="0064112C"/>
    <w:rsid w:val="00647871"/>
    <w:rsid w:val="00660E1B"/>
    <w:rsid w:val="00664EA5"/>
    <w:rsid w:val="006712BE"/>
    <w:rsid w:val="00672DF0"/>
    <w:rsid w:val="00683F36"/>
    <w:rsid w:val="00694B01"/>
    <w:rsid w:val="006C344F"/>
    <w:rsid w:val="006D4744"/>
    <w:rsid w:val="006E6482"/>
    <w:rsid w:val="006F29AD"/>
    <w:rsid w:val="007167E9"/>
    <w:rsid w:val="007405D5"/>
    <w:rsid w:val="00740E1D"/>
    <w:rsid w:val="0075523A"/>
    <w:rsid w:val="007662E6"/>
    <w:rsid w:val="0077335A"/>
    <w:rsid w:val="00774513"/>
    <w:rsid w:val="00775452"/>
    <w:rsid w:val="007939D3"/>
    <w:rsid w:val="007A044E"/>
    <w:rsid w:val="007A4257"/>
    <w:rsid w:val="007B015D"/>
    <w:rsid w:val="007B366B"/>
    <w:rsid w:val="007C3090"/>
    <w:rsid w:val="007D33E2"/>
    <w:rsid w:val="007D7AC1"/>
    <w:rsid w:val="007E1B3D"/>
    <w:rsid w:val="007F43C2"/>
    <w:rsid w:val="00806CB9"/>
    <w:rsid w:val="00810576"/>
    <w:rsid w:val="00815357"/>
    <w:rsid w:val="00831813"/>
    <w:rsid w:val="0084335A"/>
    <w:rsid w:val="00844B75"/>
    <w:rsid w:val="00852F17"/>
    <w:rsid w:val="008A5695"/>
    <w:rsid w:val="008A5F9A"/>
    <w:rsid w:val="008C694D"/>
    <w:rsid w:val="008E6506"/>
    <w:rsid w:val="00913043"/>
    <w:rsid w:val="009340ED"/>
    <w:rsid w:val="009545ED"/>
    <w:rsid w:val="00956AD2"/>
    <w:rsid w:val="0097549B"/>
    <w:rsid w:val="00985C0E"/>
    <w:rsid w:val="009A1027"/>
    <w:rsid w:val="009C40DB"/>
    <w:rsid w:val="009C61D9"/>
    <w:rsid w:val="009F0437"/>
    <w:rsid w:val="00A16323"/>
    <w:rsid w:val="00A225BE"/>
    <w:rsid w:val="00A3243F"/>
    <w:rsid w:val="00A37D37"/>
    <w:rsid w:val="00A41B2D"/>
    <w:rsid w:val="00A44AC2"/>
    <w:rsid w:val="00A73943"/>
    <w:rsid w:val="00A73C0D"/>
    <w:rsid w:val="00A87F98"/>
    <w:rsid w:val="00AB4A17"/>
    <w:rsid w:val="00AC3976"/>
    <w:rsid w:val="00AD53CC"/>
    <w:rsid w:val="00AE3389"/>
    <w:rsid w:val="00AE67B8"/>
    <w:rsid w:val="00AE6ED3"/>
    <w:rsid w:val="00AF108E"/>
    <w:rsid w:val="00B01F78"/>
    <w:rsid w:val="00B028CB"/>
    <w:rsid w:val="00B02B5B"/>
    <w:rsid w:val="00B118C7"/>
    <w:rsid w:val="00B16079"/>
    <w:rsid w:val="00B20F4B"/>
    <w:rsid w:val="00B22128"/>
    <w:rsid w:val="00B22562"/>
    <w:rsid w:val="00B2663F"/>
    <w:rsid w:val="00B334E7"/>
    <w:rsid w:val="00B34067"/>
    <w:rsid w:val="00B52BA9"/>
    <w:rsid w:val="00B574A8"/>
    <w:rsid w:val="00B67738"/>
    <w:rsid w:val="00B97D3C"/>
    <w:rsid w:val="00BA6F39"/>
    <w:rsid w:val="00BB1A72"/>
    <w:rsid w:val="00BC5486"/>
    <w:rsid w:val="00BE4116"/>
    <w:rsid w:val="00BF3CCD"/>
    <w:rsid w:val="00BF6F18"/>
    <w:rsid w:val="00C16C52"/>
    <w:rsid w:val="00C25591"/>
    <w:rsid w:val="00C26933"/>
    <w:rsid w:val="00C50A8E"/>
    <w:rsid w:val="00C6023D"/>
    <w:rsid w:val="00C67799"/>
    <w:rsid w:val="00C729C5"/>
    <w:rsid w:val="00C8319F"/>
    <w:rsid w:val="00C84C4E"/>
    <w:rsid w:val="00C8763A"/>
    <w:rsid w:val="00C935E2"/>
    <w:rsid w:val="00CB1E16"/>
    <w:rsid w:val="00CC2058"/>
    <w:rsid w:val="00CC5C7E"/>
    <w:rsid w:val="00CD3CEA"/>
    <w:rsid w:val="00CD6D7E"/>
    <w:rsid w:val="00CD7252"/>
    <w:rsid w:val="00D16F99"/>
    <w:rsid w:val="00D227EB"/>
    <w:rsid w:val="00D24E94"/>
    <w:rsid w:val="00D404D8"/>
    <w:rsid w:val="00D460D7"/>
    <w:rsid w:val="00D551CC"/>
    <w:rsid w:val="00D55910"/>
    <w:rsid w:val="00D7003B"/>
    <w:rsid w:val="00D7309D"/>
    <w:rsid w:val="00D926B2"/>
    <w:rsid w:val="00D93EE4"/>
    <w:rsid w:val="00DA4F0D"/>
    <w:rsid w:val="00DA5C65"/>
    <w:rsid w:val="00DB4EB3"/>
    <w:rsid w:val="00DB77B0"/>
    <w:rsid w:val="00DB786C"/>
    <w:rsid w:val="00DC2947"/>
    <w:rsid w:val="00DC320F"/>
    <w:rsid w:val="00DC32C2"/>
    <w:rsid w:val="00DD02AF"/>
    <w:rsid w:val="00DE056C"/>
    <w:rsid w:val="00DE7838"/>
    <w:rsid w:val="00DF788C"/>
    <w:rsid w:val="00E04A11"/>
    <w:rsid w:val="00E05727"/>
    <w:rsid w:val="00E14A9E"/>
    <w:rsid w:val="00E14E24"/>
    <w:rsid w:val="00E36501"/>
    <w:rsid w:val="00E42010"/>
    <w:rsid w:val="00E84A2C"/>
    <w:rsid w:val="00E97775"/>
    <w:rsid w:val="00EA0F9A"/>
    <w:rsid w:val="00EA7FB2"/>
    <w:rsid w:val="00EB1842"/>
    <w:rsid w:val="00EB2CF9"/>
    <w:rsid w:val="00EB69DB"/>
    <w:rsid w:val="00EC14C7"/>
    <w:rsid w:val="00ED0E9D"/>
    <w:rsid w:val="00ED5CFB"/>
    <w:rsid w:val="00EE0831"/>
    <w:rsid w:val="00EE560F"/>
    <w:rsid w:val="00EF36EF"/>
    <w:rsid w:val="00F062C4"/>
    <w:rsid w:val="00F43707"/>
    <w:rsid w:val="00F60AB2"/>
    <w:rsid w:val="00F73332"/>
    <w:rsid w:val="00F7675E"/>
    <w:rsid w:val="00F816DB"/>
    <w:rsid w:val="00F819C9"/>
    <w:rsid w:val="00F945B0"/>
    <w:rsid w:val="00F95A83"/>
    <w:rsid w:val="00FA2E0B"/>
    <w:rsid w:val="00FB319B"/>
    <w:rsid w:val="00FC3365"/>
    <w:rsid w:val="00FE1CF7"/>
    <w:rsid w:val="00FE285B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193D0"/>
  <w15:chartTrackingRefBased/>
  <w15:docId w15:val="{4AB0ED6D-1C07-4BF9-A665-48BCAAC9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C9"/>
  </w:style>
  <w:style w:type="paragraph" w:styleId="Heading1">
    <w:name w:val="heading 1"/>
    <w:basedOn w:val="Normal"/>
    <w:next w:val="Normal"/>
    <w:link w:val="Heading1Char"/>
    <w:uiPriority w:val="9"/>
    <w:qFormat/>
    <w:rsid w:val="00E84A2C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12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612A2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C61D9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1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4A2C"/>
    <w:rPr>
      <w:rFonts w:eastAsiaTheme="majorEastAsia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C8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65"/>
  </w:style>
  <w:style w:type="paragraph" w:styleId="Footer">
    <w:name w:val="footer"/>
    <w:basedOn w:val="Normal"/>
    <w:link w:val="FooterChar"/>
    <w:uiPriority w:val="99"/>
    <w:unhideWhenUsed/>
    <w:rsid w:val="00DA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65"/>
  </w:style>
  <w:style w:type="character" w:styleId="CommentReference">
    <w:name w:val="annotation reference"/>
    <w:basedOn w:val="DefaultParagraphFont"/>
    <w:uiPriority w:val="99"/>
    <w:semiHidden/>
    <w:unhideWhenUsed/>
    <w:rsid w:val="005B1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5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bellberry.com.au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yperlink" Target="mailto:grants@bellberry.com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ellberry.com.au/" TargetMode="External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bellberry.com.au/wp-content/uploads/CG-P5-Privacy-policy-1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C2021C00139" TargetMode="Externa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37FF5C-5951-4492-A41D-555E8E31C817}" type="doc">
      <dgm:prSet loTypeId="urn:microsoft.com/office/officeart/2011/layout/CircleProcess" loCatId="process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lang="en-AU"/>
        </a:p>
      </dgm:t>
    </dgm:pt>
    <dgm:pt modelId="{471703C9-9CC2-4182-822B-95A984EEDC69}">
      <dgm:prSet phldrT="[Text]" custT="1"/>
      <dgm:spPr/>
      <dgm:t>
        <a:bodyPr/>
        <a:lstStyle/>
        <a:p>
          <a:pPr algn="ctr"/>
          <a:r>
            <a:rPr lang="en-AU" sz="800"/>
            <a:t>Guidelines</a:t>
          </a:r>
        </a:p>
      </dgm:t>
    </dgm:pt>
    <dgm:pt modelId="{1308282A-DD22-4FA2-9A97-7BF6F1D39669}" type="parTrans" cxnId="{C07E251B-2BDE-4850-A249-88B9B648D571}">
      <dgm:prSet/>
      <dgm:spPr/>
      <dgm:t>
        <a:bodyPr/>
        <a:lstStyle/>
        <a:p>
          <a:pPr algn="ctr"/>
          <a:endParaRPr lang="en-AU" sz="2400"/>
        </a:p>
      </dgm:t>
    </dgm:pt>
    <dgm:pt modelId="{042A4F15-32A2-4E82-B806-9E27A0BD4D2C}" type="sibTrans" cxnId="{C07E251B-2BDE-4850-A249-88B9B648D571}">
      <dgm:prSet/>
      <dgm:spPr/>
      <dgm:t>
        <a:bodyPr/>
        <a:lstStyle/>
        <a:p>
          <a:pPr algn="ctr"/>
          <a:endParaRPr lang="en-AU" sz="2400"/>
        </a:p>
      </dgm:t>
    </dgm:pt>
    <dgm:pt modelId="{A118D8A1-4F2F-41AE-9BC5-5956AE77FA37}">
      <dgm:prSet phldrT="[Text]" custT="1"/>
      <dgm:spPr/>
      <dgm:t>
        <a:bodyPr/>
        <a:lstStyle/>
        <a:p>
          <a:pPr algn="ctr"/>
          <a:r>
            <a:rPr lang="en-AU" sz="800"/>
            <a:t>Application</a:t>
          </a:r>
        </a:p>
      </dgm:t>
    </dgm:pt>
    <dgm:pt modelId="{548E6747-E74D-4A5D-BEDA-645A3ABF8699}" type="parTrans" cxnId="{ED7D4A36-7A89-47FA-9A4D-01686FD48AC5}">
      <dgm:prSet/>
      <dgm:spPr/>
      <dgm:t>
        <a:bodyPr/>
        <a:lstStyle/>
        <a:p>
          <a:pPr algn="ctr"/>
          <a:endParaRPr lang="en-AU" sz="2400"/>
        </a:p>
      </dgm:t>
    </dgm:pt>
    <dgm:pt modelId="{53FA3A69-EAEC-4784-B0C4-7D9711A9D7F8}" type="sibTrans" cxnId="{ED7D4A36-7A89-47FA-9A4D-01686FD48AC5}">
      <dgm:prSet/>
      <dgm:spPr/>
      <dgm:t>
        <a:bodyPr/>
        <a:lstStyle/>
        <a:p>
          <a:pPr algn="ctr"/>
          <a:endParaRPr lang="en-AU" sz="2400"/>
        </a:p>
      </dgm:t>
    </dgm:pt>
    <dgm:pt modelId="{E9E8C9C5-3AC4-4A9D-A920-BC1FE53B4E5B}">
      <dgm:prSet phldrT="[Text]" custT="1"/>
      <dgm:spPr/>
      <dgm:t>
        <a:bodyPr/>
        <a:lstStyle/>
        <a:p>
          <a:pPr algn="ctr"/>
          <a:r>
            <a:rPr lang="en-AU" sz="800"/>
            <a:t>Assessment</a:t>
          </a:r>
        </a:p>
      </dgm:t>
    </dgm:pt>
    <dgm:pt modelId="{A57AE6CE-E43E-4F8F-BD4B-CE14EB16E8BD}" type="parTrans" cxnId="{52B6E07E-903D-40B6-A616-C9D4A15A439E}">
      <dgm:prSet/>
      <dgm:spPr/>
      <dgm:t>
        <a:bodyPr/>
        <a:lstStyle/>
        <a:p>
          <a:pPr algn="ctr"/>
          <a:endParaRPr lang="en-AU" sz="2400"/>
        </a:p>
      </dgm:t>
    </dgm:pt>
    <dgm:pt modelId="{8A2C226F-6908-447C-9309-D6BC87B1C9C8}" type="sibTrans" cxnId="{52B6E07E-903D-40B6-A616-C9D4A15A439E}">
      <dgm:prSet/>
      <dgm:spPr/>
      <dgm:t>
        <a:bodyPr/>
        <a:lstStyle/>
        <a:p>
          <a:pPr algn="ctr"/>
          <a:endParaRPr lang="en-AU" sz="2400"/>
        </a:p>
      </dgm:t>
    </dgm:pt>
    <dgm:pt modelId="{5208E534-4A2B-4DCA-821C-A93D41A6A368}">
      <dgm:prSet custT="1"/>
      <dgm:spPr/>
      <dgm:t>
        <a:bodyPr/>
        <a:lstStyle/>
        <a:p>
          <a:pPr algn="ctr"/>
          <a:r>
            <a:rPr lang="en-AU" sz="800"/>
            <a:t>Approval</a:t>
          </a:r>
        </a:p>
      </dgm:t>
    </dgm:pt>
    <dgm:pt modelId="{5DDB01AD-4CF3-4C76-87B0-F8289CB2C8A0}" type="parTrans" cxnId="{C6D271C7-C435-4605-B241-2354A7729A03}">
      <dgm:prSet/>
      <dgm:spPr/>
      <dgm:t>
        <a:bodyPr/>
        <a:lstStyle/>
        <a:p>
          <a:pPr algn="ctr"/>
          <a:endParaRPr lang="en-AU" sz="2400"/>
        </a:p>
      </dgm:t>
    </dgm:pt>
    <dgm:pt modelId="{72BF5A2B-09FD-4616-B8A9-9FCACE36B312}" type="sibTrans" cxnId="{C6D271C7-C435-4605-B241-2354A7729A03}">
      <dgm:prSet/>
      <dgm:spPr/>
      <dgm:t>
        <a:bodyPr/>
        <a:lstStyle/>
        <a:p>
          <a:pPr algn="ctr"/>
          <a:endParaRPr lang="en-AU" sz="2400"/>
        </a:p>
      </dgm:t>
    </dgm:pt>
    <dgm:pt modelId="{19B250EC-0193-4905-88F5-F41F35DF8204}">
      <dgm:prSet custT="1"/>
      <dgm:spPr/>
      <dgm:t>
        <a:bodyPr/>
        <a:lstStyle/>
        <a:p>
          <a:pPr algn="ctr"/>
          <a:r>
            <a:rPr lang="en-AU" sz="800"/>
            <a:t>Program Execution</a:t>
          </a:r>
        </a:p>
      </dgm:t>
    </dgm:pt>
    <dgm:pt modelId="{24019AE1-7D7C-4058-98C5-FAE536C28B45}" type="parTrans" cxnId="{8B2AC860-306B-4F18-9896-EA91A3912A21}">
      <dgm:prSet/>
      <dgm:spPr/>
      <dgm:t>
        <a:bodyPr/>
        <a:lstStyle/>
        <a:p>
          <a:pPr algn="ctr"/>
          <a:endParaRPr lang="en-AU" sz="2400"/>
        </a:p>
      </dgm:t>
    </dgm:pt>
    <dgm:pt modelId="{58A4AFCD-59E0-48AF-844C-C9E0FC34012D}" type="sibTrans" cxnId="{8B2AC860-306B-4F18-9896-EA91A3912A21}">
      <dgm:prSet/>
      <dgm:spPr/>
      <dgm:t>
        <a:bodyPr/>
        <a:lstStyle/>
        <a:p>
          <a:pPr algn="ctr"/>
          <a:endParaRPr lang="en-AU" sz="2400"/>
        </a:p>
      </dgm:t>
    </dgm:pt>
    <dgm:pt modelId="{7657F7F6-2816-47A8-9EC1-FD0C1026935B}">
      <dgm:prSet custT="1"/>
      <dgm:spPr/>
      <dgm:t>
        <a:bodyPr/>
        <a:lstStyle/>
        <a:p>
          <a:pPr algn="ctr"/>
          <a:r>
            <a:rPr lang="en-AU" sz="800"/>
            <a:t>Completion Report</a:t>
          </a:r>
        </a:p>
      </dgm:t>
    </dgm:pt>
    <dgm:pt modelId="{E0319B23-EB2A-4966-827D-957A413B92C7}" type="parTrans" cxnId="{13EA7E31-B467-4779-A25B-C5CA7231ACED}">
      <dgm:prSet/>
      <dgm:spPr/>
      <dgm:t>
        <a:bodyPr/>
        <a:lstStyle/>
        <a:p>
          <a:pPr algn="ctr"/>
          <a:endParaRPr lang="en-AU" sz="2400"/>
        </a:p>
      </dgm:t>
    </dgm:pt>
    <dgm:pt modelId="{41436D61-1EA6-4B82-B84A-EE821CCE9168}" type="sibTrans" cxnId="{13EA7E31-B467-4779-A25B-C5CA7231ACED}">
      <dgm:prSet/>
      <dgm:spPr/>
      <dgm:t>
        <a:bodyPr/>
        <a:lstStyle/>
        <a:p>
          <a:pPr algn="ctr"/>
          <a:endParaRPr lang="en-AU" sz="2400"/>
        </a:p>
      </dgm:t>
    </dgm:pt>
    <dgm:pt modelId="{B961BE5E-FED8-4425-9394-B9BACE2CF2A0}" type="pres">
      <dgm:prSet presAssocID="{DC37FF5C-5951-4492-A41D-555E8E31C817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D605D31F-DE5F-4C72-A516-AE67BB1ED1DB}" type="pres">
      <dgm:prSet presAssocID="{7657F7F6-2816-47A8-9EC1-FD0C1026935B}" presName="Accent6" presStyleCnt="0"/>
      <dgm:spPr/>
    </dgm:pt>
    <dgm:pt modelId="{1918AFDB-2414-4DBE-BA55-8F93EA1BD049}" type="pres">
      <dgm:prSet presAssocID="{7657F7F6-2816-47A8-9EC1-FD0C1026935B}" presName="Accent" presStyleLbl="node1" presStyleIdx="0" presStyleCnt="6"/>
      <dgm:spPr/>
    </dgm:pt>
    <dgm:pt modelId="{26C9038D-4E39-420D-AC04-7064DA0B79F4}" type="pres">
      <dgm:prSet presAssocID="{7657F7F6-2816-47A8-9EC1-FD0C1026935B}" presName="ParentBackground6" presStyleCnt="0"/>
      <dgm:spPr/>
    </dgm:pt>
    <dgm:pt modelId="{256C60FC-5AFC-4446-B2D4-A7AEDAA2A737}" type="pres">
      <dgm:prSet presAssocID="{7657F7F6-2816-47A8-9EC1-FD0C1026935B}" presName="ParentBackground" presStyleLbl="fgAcc1" presStyleIdx="0" presStyleCnt="6"/>
      <dgm:spPr/>
    </dgm:pt>
    <dgm:pt modelId="{14A4C8F7-18E2-43DA-AAD8-D48407E0DA67}" type="pres">
      <dgm:prSet presAssocID="{7657F7F6-2816-47A8-9EC1-FD0C1026935B}" presName="Parent6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7168E7AB-EA64-462D-9B4E-07C46D73C463}" type="pres">
      <dgm:prSet presAssocID="{19B250EC-0193-4905-88F5-F41F35DF8204}" presName="Accent5" presStyleCnt="0"/>
      <dgm:spPr/>
    </dgm:pt>
    <dgm:pt modelId="{0E01E35C-FAFC-47F4-B3CE-38A460C52AEB}" type="pres">
      <dgm:prSet presAssocID="{19B250EC-0193-4905-88F5-F41F35DF8204}" presName="Accent" presStyleLbl="node1" presStyleIdx="1" presStyleCnt="6"/>
      <dgm:spPr/>
    </dgm:pt>
    <dgm:pt modelId="{CAAA2887-C327-40F3-BF2A-7EC7350DA083}" type="pres">
      <dgm:prSet presAssocID="{19B250EC-0193-4905-88F5-F41F35DF8204}" presName="ParentBackground5" presStyleCnt="0"/>
      <dgm:spPr/>
    </dgm:pt>
    <dgm:pt modelId="{08F5DE79-BB6A-4DEE-9186-1B5983E59125}" type="pres">
      <dgm:prSet presAssocID="{19B250EC-0193-4905-88F5-F41F35DF8204}" presName="ParentBackground" presStyleLbl="fgAcc1" presStyleIdx="1" presStyleCnt="6"/>
      <dgm:spPr/>
    </dgm:pt>
    <dgm:pt modelId="{0FB6F54E-60D4-461D-9479-1A6625B935B9}" type="pres">
      <dgm:prSet presAssocID="{19B250EC-0193-4905-88F5-F41F35DF8204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70D5DE18-6539-4BAF-9C4D-7A1E81E7C5A8}" type="pres">
      <dgm:prSet presAssocID="{5208E534-4A2B-4DCA-821C-A93D41A6A368}" presName="Accent4" presStyleCnt="0"/>
      <dgm:spPr/>
    </dgm:pt>
    <dgm:pt modelId="{2495BFF4-ECFA-4CF8-A9D1-F05C45E4654D}" type="pres">
      <dgm:prSet presAssocID="{5208E534-4A2B-4DCA-821C-A93D41A6A368}" presName="Accent" presStyleLbl="node1" presStyleIdx="2" presStyleCnt="6"/>
      <dgm:spPr/>
    </dgm:pt>
    <dgm:pt modelId="{57C6E17D-6506-4CB3-9A3D-87BD197FE65E}" type="pres">
      <dgm:prSet presAssocID="{5208E534-4A2B-4DCA-821C-A93D41A6A368}" presName="ParentBackground4" presStyleCnt="0"/>
      <dgm:spPr/>
    </dgm:pt>
    <dgm:pt modelId="{0DDE155B-9423-4E5E-80DB-A169FAE4145E}" type="pres">
      <dgm:prSet presAssocID="{5208E534-4A2B-4DCA-821C-A93D41A6A368}" presName="ParentBackground" presStyleLbl="fgAcc1" presStyleIdx="2" presStyleCnt="6"/>
      <dgm:spPr/>
    </dgm:pt>
    <dgm:pt modelId="{4EDDCFAF-FEEA-4346-90FE-A5A615EF1879}" type="pres">
      <dgm:prSet presAssocID="{5208E534-4A2B-4DCA-821C-A93D41A6A368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0E2CC00A-431D-4D1F-8F0D-4D2A931CE1A1}" type="pres">
      <dgm:prSet presAssocID="{E9E8C9C5-3AC4-4A9D-A920-BC1FE53B4E5B}" presName="Accent3" presStyleCnt="0"/>
      <dgm:spPr/>
    </dgm:pt>
    <dgm:pt modelId="{F0FA42D4-AFA6-4C16-91D3-A49BDB2494A3}" type="pres">
      <dgm:prSet presAssocID="{E9E8C9C5-3AC4-4A9D-A920-BC1FE53B4E5B}" presName="Accent" presStyleLbl="node1" presStyleIdx="3" presStyleCnt="6"/>
      <dgm:spPr/>
    </dgm:pt>
    <dgm:pt modelId="{F85EFEAB-F5F1-4514-A583-D52EDCCEF4BA}" type="pres">
      <dgm:prSet presAssocID="{E9E8C9C5-3AC4-4A9D-A920-BC1FE53B4E5B}" presName="ParentBackground3" presStyleCnt="0"/>
      <dgm:spPr/>
    </dgm:pt>
    <dgm:pt modelId="{0CB655E1-5480-4DE7-96F4-BB4740CB9597}" type="pres">
      <dgm:prSet presAssocID="{E9E8C9C5-3AC4-4A9D-A920-BC1FE53B4E5B}" presName="ParentBackground" presStyleLbl="fgAcc1" presStyleIdx="3" presStyleCnt="6"/>
      <dgm:spPr/>
    </dgm:pt>
    <dgm:pt modelId="{DAC871F1-936D-4918-9BCC-FE81BF4ECB6F}" type="pres">
      <dgm:prSet presAssocID="{E9E8C9C5-3AC4-4A9D-A920-BC1FE53B4E5B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6B163FFD-CD1C-4C44-A902-9747EE851A27}" type="pres">
      <dgm:prSet presAssocID="{A118D8A1-4F2F-41AE-9BC5-5956AE77FA37}" presName="Accent2" presStyleCnt="0"/>
      <dgm:spPr/>
    </dgm:pt>
    <dgm:pt modelId="{6700950E-CEE2-42FF-ACE4-392727BF5D61}" type="pres">
      <dgm:prSet presAssocID="{A118D8A1-4F2F-41AE-9BC5-5956AE77FA37}" presName="Accent" presStyleLbl="node1" presStyleIdx="4" presStyleCnt="6"/>
      <dgm:spPr/>
    </dgm:pt>
    <dgm:pt modelId="{27C92307-4671-4F86-9FDC-5F8C1511F148}" type="pres">
      <dgm:prSet presAssocID="{A118D8A1-4F2F-41AE-9BC5-5956AE77FA37}" presName="ParentBackground2" presStyleCnt="0"/>
      <dgm:spPr/>
    </dgm:pt>
    <dgm:pt modelId="{E2D0D80A-1A15-4508-9F18-2DF79F559144}" type="pres">
      <dgm:prSet presAssocID="{A118D8A1-4F2F-41AE-9BC5-5956AE77FA37}" presName="ParentBackground" presStyleLbl="fgAcc1" presStyleIdx="4" presStyleCnt="6"/>
      <dgm:spPr/>
    </dgm:pt>
    <dgm:pt modelId="{90685104-5694-417C-9FE7-B87C8631E0ED}" type="pres">
      <dgm:prSet presAssocID="{A118D8A1-4F2F-41AE-9BC5-5956AE77FA37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47D14217-0B76-4E39-88BC-82119F7C97E0}" type="pres">
      <dgm:prSet presAssocID="{471703C9-9CC2-4182-822B-95A984EEDC69}" presName="Accent1" presStyleCnt="0"/>
      <dgm:spPr/>
    </dgm:pt>
    <dgm:pt modelId="{FE2C4290-1245-441A-B9D4-F0A9E33E88F8}" type="pres">
      <dgm:prSet presAssocID="{471703C9-9CC2-4182-822B-95A984EEDC69}" presName="Accent" presStyleLbl="node1" presStyleIdx="5" presStyleCnt="6"/>
      <dgm:spPr/>
    </dgm:pt>
    <dgm:pt modelId="{ADF18033-3DB9-4E40-9F5A-B727EF9988DB}" type="pres">
      <dgm:prSet presAssocID="{471703C9-9CC2-4182-822B-95A984EEDC69}" presName="ParentBackground1" presStyleCnt="0"/>
      <dgm:spPr/>
    </dgm:pt>
    <dgm:pt modelId="{DB432054-B4E2-4859-85CD-D848CB82D2CD}" type="pres">
      <dgm:prSet presAssocID="{471703C9-9CC2-4182-822B-95A984EEDC69}" presName="ParentBackground" presStyleLbl="fgAcc1" presStyleIdx="5" presStyleCnt="6"/>
      <dgm:spPr/>
    </dgm:pt>
    <dgm:pt modelId="{3D54C6DF-3DFC-4290-B69F-842688CD807C}" type="pres">
      <dgm:prSet presAssocID="{471703C9-9CC2-4182-822B-95A984EEDC69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C07E251B-2BDE-4850-A249-88B9B648D571}" srcId="{DC37FF5C-5951-4492-A41D-555E8E31C817}" destId="{471703C9-9CC2-4182-822B-95A984EEDC69}" srcOrd="0" destOrd="0" parTransId="{1308282A-DD22-4FA2-9A97-7BF6F1D39669}" sibTransId="{042A4F15-32A2-4E82-B806-9E27A0BD4D2C}"/>
    <dgm:cxn modelId="{B83DFF1B-9EF5-48C0-9FC5-3FBBBDABA994}" type="presOf" srcId="{5208E534-4A2B-4DCA-821C-A93D41A6A368}" destId="{4EDDCFAF-FEEA-4346-90FE-A5A615EF1879}" srcOrd="1" destOrd="0" presId="urn:microsoft.com/office/officeart/2011/layout/CircleProcess"/>
    <dgm:cxn modelId="{714EC01F-295A-431C-B2B5-6B6E1F61075B}" type="presOf" srcId="{A118D8A1-4F2F-41AE-9BC5-5956AE77FA37}" destId="{90685104-5694-417C-9FE7-B87C8631E0ED}" srcOrd="1" destOrd="0" presId="urn:microsoft.com/office/officeart/2011/layout/CircleProcess"/>
    <dgm:cxn modelId="{6FF69A29-E350-486C-9F1E-6B16E937AFC5}" type="presOf" srcId="{19B250EC-0193-4905-88F5-F41F35DF8204}" destId="{0FB6F54E-60D4-461D-9479-1A6625B935B9}" srcOrd="1" destOrd="0" presId="urn:microsoft.com/office/officeart/2011/layout/CircleProcess"/>
    <dgm:cxn modelId="{13EA7E31-B467-4779-A25B-C5CA7231ACED}" srcId="{DC37FF5C-5951-4492-A41D-555E8E31C817}" destId="{7657F7F6-2816-47A8-9EC1-FD0C1026935B}" srcOrd="5" destOrd="0" parTransId="{E0319B23-EB2A-4966-827D-957A413B92C7}" sibTransId="{41436D61-1EA6-4B82-B84A-EE821CCE9168}"/>
    <dgm:cxn modelId="{ED7D4A36-7A89-47FA-9A4D-01686FD48AC5}" srcId="{DC37FF5C-5951-4492-A41D-555E8E31C817}" destId="{A118D8A1-4F2F-41AE-9BC5-5956AE77FA37}" srcOrd="1" destOrd="0" parTransId="{548E6747-E74D-4A5D-BEDA-645A3ABF8699}" sibTransId="{53FA3A69-EAEC-4784-B0C4-7D9711A9D7F8}"/>
    <dgm:cxn modelId="{EF638A3B-E045-43C8-AC12-8F1AD3CD2E60}" type="presOf" srcId="{471703C9-9CC2-4182-822B-95A984EEDC69}" destId="{3D54C6DF-3DFC-4290-B69F-842688CD807C}" srcOrd="1" destOrd="0" presId="urn:microsoft.com/office/officeart/2011/layout/CircleProcess"/>
    <dgm:cxn modelId="{8B2AC860-306B-4F18-9896-EA91A3912A21}" srcId="{DC37FF5C-5951-4492-A41D-555E8E31C817}" destId="{19B250EC-0193-4905-88F5-F41F35DF8204}" srcOrd="4" destOrd="0" parTransId="{24019AE1-7D7C-4058-98C5-FAE536C28B45}" sibTransId="{58A4AFCD-59E0-48AF-844C-C9E0FC34012D}"/>
    <dgm:cxn modelId="{1F87D24B-1903-44A8-88AD-3ACB27421C7D}" type="presOf" srcId="{A118D8A1-4F2F-41AE-9BC5-5956AE77FA37}" destId="{E2D0D80A-1A15-4508-9F18-2DF79F559144}" srcOrd="0" destOrd="0" presId="urn:microsoft.com/office/officeart/2011/layout/CircleProcess"/>
    <dgm:cxn modelId="{A4C1F755-92C0-4082-9A7E-19BF997B4449}" type="presOf" srcId="{E9E8C9C5-3AC4-4A9D-A920-BC1FE53B4E5B}" destId="{0CB655E1-5480-4DE7-96F4-BB4740CB9597}" srcOrd="0" destOrd="0" presId="urn:microsoft.com/office/officeart/2011/layout/CircleProcess"/>
    <dgm:cxn modelId="{269ED07A-CCA0-4FDA-98B9-C3A4BDC34001}" type="presOf" srcId="{7657F7F6-2816-47A8-9EC1-FD0C1026935B}" destId="{14A4C8F7-18E2-43DA-AAD8-D48407E0DA67}" srcOrd="1" destOrd="0" presId="urn:microsoft.com/office/officeart/2011/layout/CircleProcess"/>
    <dgm:cxn modelId="{52B6E07E-903D-40B6-A616-C9D4A15A439E}" srcId="{DC37FF5C-5951-4492-A41D-555E8E31C817}" destId="{E9E8C9C5-3AC4-4A9D-A920-BC1FE53B4E5B}" srcOrd="2" destOrd="0" parTransId="{A57AE6CE-E43E-4F8F-BD4B-CE14EB16E8BD}" sibTransId="{8A2C226F-6908-447C-9309-D6BC87B1C9C8}"/>
    <dgm:cxn modelId="{2813A095-13C7-4AA2-B9FA-A56639E06EF4}" type="presOf" srcId="{7657F7F6-2816-47A8-9EC1-FD0C1026935B}" destId="{256C60FC-5AFC-4446-B2D4-A7AEDAA2A737}" srcOrd="0" destOrd="0" presId="urn:microsoft.com/office/officeart/2011/layout/CircleProcess"/>
    <dgm:cxn modelId="{C6D271C7-C435-4605-B241-2354A7729A03}" srcId="{DC37FF5C-5951-4492-A41D-555E8E31C817}" destId="{5208E534-4A2B-4DCA-821C-A93D41A6A368}" srcOrd="3" destOrd="0" parTransId="{5DDB01AD-4CF3-4C76-87B0-F8289CB2C8A0}" sibTransId="{72BF5A2B-09FD-4616-B8A9-9FCACE36B312}"/>
    <dgm:cxn modelId="{4E24E3CB-CB94-4AC0-9590-61BDC2850DF9}" type="presOf" srcId="{5208E534-4A2B-4DCA-821C-A93D41A6A368}" destId="{0DDE155B-9423-4E5E-80DB-A169FAE4145E}" srcOrd="0" destOrd="0" presId="urn:microsoft.com/office/officeart/2011/layout/CircleProcess"/>
    <dgm:cxn modelId="{07A01ED5-F2C2-4160-AC66-0BC88C8D32B8}" type="presOf" srcId="{E9E8C9C5-3AC4-4A9D-A920-BC1FE53B4E5B}" destId="{DAC871F1-936D-4918-9BCC-FE81BF4ECB6F}" srcOrd="1" destOrd="0" presId="urn:microsoft.com/office/officeart/2011/layout/CircleProcess"/>
    <dgm:cxn modelId="{CE06B5DB-30D0-4477-9CEF-4E659C3FD74E}" type="presOf" srcId="{19B250EC-0193-4905-88F5-F41F35DF8204}" destId="{08F5DE79-BB6A-4DEE-9186-1B5983E59125}" srcOrd="0" destOrd="0" presId="urn:microsoft.com/office/officeart/2011/layout/CircleProcess"/>
    <dgm:cxn modelId="{B50C16EF-0999-43C2-A1C0-838218D80965}" type="presOf" srcId="{471703C9-9CC2-4182-822B-95A984EEDC69}" destId="{DB432054-B4E2-4859-85CD-D848CB82D2CD}" srcOrd="0" destOrd="0" presId="urn:microsoft.com/office/officeart/2011/layout/CircleProcess"/>
    <dgm:cxn modelId="{36FC92FA-5234-42B9-9A38-9A28C5395D19}" type="presOf" srcId="{DC37FF5C-5951-4492-A41D-555E8E31C817}" destId="{B961BE5E-FED8-4425-9394-B9BACE2CF2A0}" srcOrd="0" destOrd="0" presId="urn:microsoft.com/office/officeart/2011/layout/CircleProcess"/>
    <dgm:cxn modelId="{B1FC751C-ECFF-45FF-8089-4F52AA586AD6}" type="presParOf" srcId="{B961BE5E-FED8-4425-9394-B9BACE2CF2A0}" destId="{D605D31F-DE5F-4C72-A516-AE67BB1ED1DB}" srcOrd="0" destOrd="0" presId="urn:microsoft.com/office/officeart/2011/layout/CircleProcess"/>
    <dgm:cxn modelId="{17A85E11-A06A-461F-BACA-4366D687DFA2}" type="presParOf" srcId="{D605D31F-DE5F-4C72-A516-AE67BB1ED1DB}" destId="{1918AFDB-2414-4DBE-BA55-8F93EA1BD049}" srcOrd="0" destOrd="0" presId="urn:microsoft.com/office/officeart/2011/layout/CircleProcess"/>
    <dgm:cxn modelId="{11F3C5F9-9B74-49C9-B8EA-FF092279D23D}" type="presParOf" srcId="{B961BE5E-FED8-4425-9394-B9BACE2CF2A0}" destId="{26C9038D-4E39-420D-AC04-7064DA0B79F4}" srcOrd="1" destOrd="0" presId="urn:microsoft.com/office/officeart/2011/layout/CircleProcess"/>
    <dgm:cxn modelId="{CA456173-2A5E-4069-BE20-2AC23F77E1FB}" type="presParOf" srcId="{26C9038D-4E39-420D-AC04-7064DA0B79F4}" destId="{256C60FC-5AFC-4446-B2D4-A7AEDAA2A737}" srcOrd="0" destOrd="0" presId="urn:microsoft.com/office/officeart/2011/layout/CircleProcess"/>
    <dgm:cxn modelId="{E511BB18-805B-4DAF-8ADD-C230373FC603}" type="presParOf" srcId="{B961BE5E-FED8-4425-9394-B9BACE2CF2A0}" destId="{14A4C8F7-18E2-43DA-AAD8-D48407E0DA67}" srcOrd="2" destOrd="0" presId="urn:microsoft.com/office/officeart/2011/layout/CircleProcess"/>
    <dgm:cxn modelId="{2346560C-0388-4C48-9E38-0F84F907F7AA}" type="presParOf" srcId="{B961BE5E-FED8-4425-9394-B9BACE2CF2A0}" destId="{7168E7AB-EA64-462D-9B4E-07C46D73C463}" srcOrd="3" destOrd="0" presId="urn:microsoft.com/office/officeart/2011/layout/CircleProcess"/>
    <dgm:cxn modelId="{76960011-0F77-42B7-BF3C-3C0DAB9EB784}" type="presParOf" srcId="{7168E7AB-EA64-462D-9B4E-07C46D73C463}" destId="{0E01E35C-FAFC-47F4-B3CE-38A460C52AEB}" srcOrd="0" destOrd="0" presId="urn:microsoft.com/office/officeart/2011/layout/CircleProcess"/>
    <dgm:cxn modelId="{83238B49-6C6B-49EA-91F1-C421B044659D}" type="presParOf" srcId="{B961BE5E-FED8-4425-9394-B9BACE2CF2A0}" destId="{CAAA2887-C327-40F3-BF2A-7EC7350DA083}" srcOrd="4" destOrd="0" presId="urn:microsoft.com/office/officeart/2011/layout/CircleProcess"/>
    <dgm:cxn modelId="{11E385BA-D0F9-4D99-A09E-27241248D634}" type="presParOf" srcId="{CAAA2887-C327-40F3-BF2A-7EC7350DA083}" destId="{08F5DE79-BB6A-4DEE-9186-1B5983E59125}" srcOrd="0" destOrd="0" presId="urn:microsoft.com/office/officeart/2011/layout/CircleProcess"/>
    <dgm:cxn modelId="{182D93E3-B98F-4322-9263-08877C0F2767}" type="presParOf" srcId="{B961BE5E-FED8-4425-9394-B9BACE2CF2A0}" destId="{0FB6F54E-60D4-461D-9479-1A6625B935B9}" srcOrd="5" destOrd="0" presId="urn:microsoft.com/office/officeart/2011/layout/CircleProcess"/>
    <dgm:cxn modelId="{C4DB0553-F1DB-447E-B685-D91E5D575577}" type="presParOf" srcId="{B961BE5E-FED8-4425-9394-B9BACE2CF2A0}" destId="{70D5DE18-6539-4BAF-9C4D-7A1E81E7C5A8}" srcOrd="6" destOrd="0" presId="urn:microsoft.com/office/officeart/2011/layout/CircleProcess"/>
    <dgm:cxn modelId="{8F2ABD1B-5BBF-4758-9066-29F9AF1EC946}" type="presParOf" srcId="{70D5DE18-6539-4BAF-9C4D-7A1E81E7C5A8}" destId="{2495BFF4-ECFA-4CF8-A9D1-F05C45E4654D}" srcOrd="0" destOrd="0" presId="urn:microsoft.com/office/officeart/2011/layout/CircleProcess"/>
    <dgm:cxn modelId="{812301DA-CFAA-4669-8789-ECA0E320EB5E}" type="presParOf" srcId="{B961BE5E-FED8-4425-9394-B9BACE2CF2A0}" destId="{57C6E17D-6506-4CB3-9A3D-87BD197FE65E}" srcOrd="7" destOrd="0" presId="urn:microsoft.com/office/officeart/2011/layout/CircleProcess"/>
    <dgm:cxn modelId="{C7903D46-BC26-4650-82CA-9FC67376D5F9}" type="presParOf" srcId="{57C6E17D-6506-4CB3-9A3D-87BD197FE65E}" destId="{0DDE155B-9423-4E5E-80DB-A169FAE4145E}" srcOrd="0" destOrd="0" presId="urn:microsoft.com/office/officeart/2011/layout/CircleProcess"/>
    <dgm:cxn modelId="{784754A3-A432-4DA5-93EE-BE9BBB292165}" type="presParOf" srcId="{B961BE5E-FED8-4425-9394-B9BACE2CF2A0}" destId="{4EDDCFAF-FEEA-4346-90FE-A5A615EF1879}" srcOrd="8" destOrd="0" presId="urn:microsoft.com/office/officeart/2011/layout/CircleProcess"/>
    <dgm:cxn modelId="{7DEAFDB4-77CA-4EDF-80C8-EC35A7112140}" type="presParOf" srcId="{B961BE5E-FED8-4425-9394-B9BACE2CF2A0}" destId="{0E2CC00A-431D-4D1F-8F0D-4D2A931CE1A1}" srcOrd="9" destOrd="0" presId="urn:microsoft.com/office/officeart/2011/layout/CircleProcess"/>
    <dgm:cxn modelId="{31076671-9113-4E17-BF53-3F3FCA583677}" type="presParOf" srcId="{0E2CC00A-431D-4D1F-8F0D-4D2A931CE1A1}" destId="{F0FA42D4-AFA6-4C16-91D3-A49BDB2494A3}" srcOrd="0" destOrd="0" presId="urn:microsoft.com/office/officeart/2011/layout/CircleProcess"/>
    <dgm:cxn modelId="{C0783BFD-38B6-4B81-8935-E631C7F3CC5C}" type="presParOf" srcId="{B961BE5E-FED8-4425-9394-B9BACE2CF2A0}" destId="{F85EFEAB-F5F1-4514-A583-D52EDCCEF4BA}" srcOrd="10" destOrd="0" presId="urn:microsoft.com/office/officeart/2011/layout/CircleProcess"/>
    <dgm:cxn modelId="{6021D2B7-2191-4CA7-9C82-B22B4DAB3BA9}" type="presParOf" srcId="{F85EFEAB-F5F1-4514-A583-D52EDCCEF4BA}" destId="{0CB655E1-5480-4DE7-96F4-BB4740CB9597}" srcOrd="0" destOrd="0" presId="urn:microsoft.com/office/officeart/2011/layout/CircleProcess"/>
    <dgm:cxn modelId="{2FD238DC-C5D7-4FAE-B9BB-6820738318FB}" type="presParOf" srcId="{B961BE5E-FED8-4425-9394-B9BACE2CF2A0}" destId="{DAC871F1-936D-4918-9BCC-FE81BF4ECB6F}" srcOrd="11" destOrd="0" presId="urn:microsoft.com/office/officeart/2011/layout/CircleProcess"/>
    <dgm:cxn modelId="{5E5DD6C8-9332-4D9D-BDDA-536E1CA38C76}" type="presParOf" srcId="{B961BE5E-FED8-4425-9394-B9BACE2CF2A0}" destId="{6B163FFD-CD1C-4C44-A902-9747EE851A27}" srcOrd="12" destOrd="0" presId="urn:microsoft.com/office/officeart/2011/layout/CircleProcess"/>
    <dgm:cxn modelId="{CFCC2EA7-6C48-4D4A-8FA2-7C284CAA7CEB}" type="presParOf" srcId="{6B163FFD-CD1C-4C44-A902-9747EE851A27}" destId="{6700950E-CEE2-42FF-ACE4-392727BF5D61}" srcOrd="0" destOrd="0" presId="urn:microsoft.com/office/officeart/2011/layout/CircleProcess"/>
    <dgm:cxn modelId="{25DF2C7E-AE2C-4318-A0FE-DE666E41178B}" type="presParOf" srcId="{B961BE5E-FED8-4425-9394-B9BACE2CF2A0}" destId="{27C92307-4671-4F86-9FDC-5F8C1511F148}" srcOrd="13" destOrd="0" presId="urn:microsoft.com/office/officeart/2011/layout/CircleProcess"/>
    <dgm:cxn modelId="{B77651ED-4DF9-41E3-8F15-2CD3579B0770}" type="presParOf" srcId="{27C92307-4671-4F86-9FDC-5F8C1511F148}" destId="{E2D0D80A-1A15-4508-9F18-2DF79F559144}" srcOrd="0" destOrd="0" presId="urn:microsoft.com/office/officeart/2011/layout/CircleProcess"/>
    <dgm:cxn modelId="{EF0E9E86-8A6B-4716-A843-482267ACEDD8}" type="presParOf" srcId="{B961BE5E-FED8-4425-9394-B9BACE2CF2A0}" destId="{90685104-5694-417C-9FE7-B87C8631E0ED}" srcOrd="14" destOrd="0" presId="urn:microsoft.com/office/officeart/2011/layout/CircleProcess"/>
    <dgm:cxn modelId="{1E7850EA-670B-4EE0-8C25-765BA75D5C1F}" type="presParOf" srcId="{B961BE5E-FED8-4425-9394-B9BACE2CF2A0}" destId="{47D14217-0B76-4E39-88BC-82119F7C97E0}" srcOrd="15" destOrd="0" presId="urn:microsoft.com/office/officeart/2011/layout/CircleProcess"/>
    <dgm:cxn modelId="{D728E13F-33CE-42E9-8ACC-F1D2EB34190B}" type="presParOf" srcId="{47D14217-0B76-4E39-88BC-82119F7C97E0}" destId="{FE2C4290-1245-441A-B9D4-F0A9E33E88F8}" srcOrd="0" destOrd="0" presId="urn:microsoft.com/office/officeart/2011/layout/CircleProcess"/>
    <dgm:cxn modelId="{2995619E-40EB-4765-B448-1227929CDE74}" type="presParOf" srcId="{B961BE5E-FED8-4425-9394-B9BACE2CF2A0}" destId="{ADF18033-3DB9-4E40-9F5A-B727EF9988DB}" srcOrd="16" destOrd="0" presId="urn:microsoft.com/office/officeart/2011/layout/CircleProcess"/>
    <dgm:cxn modelId="{9FCFFF2E-EF2A-407F-AAFB-C4D9FBF6A043}" type="presParOf" srcId="{ADF18033-3DB9-4E40-9F5A-B727EF9988DB}" destId="{DB432054-B4E2-4859-85CD-D848CB82D2CD}" srcOrd="0" destOrd="0" presId="urn:microsoft.com/office/officeart/2011/layout/CircleProcess"/>
    <dgm:cxn modelId="{AAE64F1A-9A58-40A0-A3B0-4B63657D0B3E}" type="presParOf" srcId="{B961BE5E-FED8-4425-9394-B9BACE2CF2A0}" destId="{3D54C6DF-3DFC-4290-B69F-842688CD807C}" srcOrd="17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8AFDB-2414-4DBE-BA55-8F93EA1BD049}">
      <dsp:nvSpPr>
        <dsp:cNvPr id="0" name=""/>
        <dsp:cNvSpPr/>
      </dsp:nvSpPr>
      <dsp:spPr>
        <a:xfrm>
          <a:off x="4633358" y="295031"/>
          <a:ext cx="781823" cy="78167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56C60FC-5AFC-4446-B2D4-A7AEDAA2A737}">
      <dsp:nvSpPr>
        <dsp:cNvPr id="0" name=""/>
        <dsp:cNvSpPr/>
      </dsp:nvSpPr>
      <dsp:spPr>
        <a:xfrm>
          <a:off x="4659684" y="321091"/>
          <a:ext cx="729668" cy="72955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Completion Report</a:t>
          </a:r>
        </a:p>
      </dsp:txBody>
      <dsp:txXfrm>
        <a:off x="4763993" y="425333"/>
        <a:ext cx="521050" cy="521070"/>
      </dsp:txXfrm>
    </dsp:sp>
    <dsp:sp modelId="{0E01E35C-FAFC-47F4-B3CE-38A460C52AEB}">
      <dsp:nvSpPr>
        <dsp:cNvPr id="0" name=""/>
        <dsp:cNvSpPr/>
      </dsp:nvSpPr>
      <dsp:spPr>
        <a:xfrm rot="2700000">
          <a:off x="3825760" y="294943"/>
          <a:ext cx="781713" cy="781713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8F5DE79-BB6A-4DEE-9186-1B5983E59125}">
      <dsp:nvSpPr>
        <dsp:cNvPr id="0" name=""/>
        <dsp:cNvSpPr/>
      </dsp:nvSpPr>
      <dsp:spPr>
        <a:xfrm>
          <a:off x="3852031" y="321091"/>
          <a:ext cx="729668" cy="72955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Program Execution</a:t>
          </a:r>
        </a:p>
      </dsp:txBody>
      <dsp:txXfrm>
        <a:off x="3956340" y="425333"/>
        <a:ext cx="521050" cy="521070"/>
      </dsp:txXfrm>
    </dsp:sp>
    <dsp:sp modelId="{2495BFF4-ECFA-4CF8-A9D1-F05C45E4654D}">
      <dsp:nvSpPr>
        <dsp:cNvPr id="0" name=""/>
        <dsp:cNvSpPr/>
      </dsp:nvSpPr>
      <dsp:spPr>
        <a:xfrm rot="2700000">
          <a:off x="3018108" y="294943"/>
          <a:ext cx="781713" cy="781713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DDE155B-9423-4E5E-80DB-A169FAE4145E}">
      <dsp:nvSpPr>
        <dsp:cNvPr id="0" name=""/>
        <dsp:cNvSpPr/>
      </dsp:nvSpPr>
      <dsp:spPr>
        <a:xfrm>
          <a:off x="3044379" y="321091"/>
          <a:ext cx="729668" cy="72955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Approval</a:t>
          </a:r>
        </a:p>
      </dsp:txBody>
      <dsp:txXfrm>
        <a:off x="3148688" y="425333"/>
        <a:ext cx="521050" cy="521070"/>
      </dsp:txXfrm>
    </dsp:sp>
    <dsp:sp modelId="{F0FA42D4-AFA6-4C16-91D3-A49BDB2494A3}">
      <dsp:nvSpPr>
        <dsp:cNvPr id="0" name=""/>
        <dsp:cNvSpPr/>
      </dsp:nvSpPr>
      <dsp:spPr>
        <a:xfrm rot="2700000">
          <a:off x="2210456" y="294943"/>
          <a:ext cx="781713" cy="781713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CB655E1-5480-4DE7-96F4-BB4740CB9597}">
      <dsp:nvSpPr>
        <dsp:cNvPr id="0" name=""/>
        <dsp:cNvSpPr/>
      </dsp:nvSpPr>
      <dsp:spPr>
        <a:xfrm>
          <a:off x="2236726" y="321091"/>
          <a:ext cx="729668" cy="72955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Assessment</a:t>
          </a:r>
        </a:p>
      </dsp:txBody>
      <dsp:txXfrm>
        <a:off x="2340539" y="425333"/>
        <a:ext cx="521050" cy="521070"/>
      </dsp:txXfrm>
    </dsp:sp>
    <dsp:sp modelId="{6700950E-CEE2-42FF-ACE4-392727BF5D61}">
      <dsp:nvSpPr>
        <dsp:cNvPr id="0" name=""/>
        <dsp:cNvSpPr/>
      </dsp:nvSpPr>
      <dsp:spPr>
        <a:xfrm rot="2700000">
          <a:off x="1402803" y="294943"/>
          <a:ext cx="781713" cy="781713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2D0D80A-1A15-4508-9F18-2DF79F559144}">
      <dsp:nvSpPr>
        <dsp:cNvPr id="0" name=""/>
        <dsp:cNvSpPr/>
      </dsp:nvSpPr>
      <dsp:spPr>
        <a:xfrm>
          <a:off x="1429074" y="321091"/>
          <a:ext cx="729668" cy="72955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Application</a:t>
          </a:r>
        </a:p>
      </dsp:txBody>
      <dsp:txXfrm>
        <a:off x="1532886" y="425333"/>
        <a:ext cx="521050" cy="521070"/>
      </dsp:txXfrm>
    </dsp:sp>
    <dsp:sp modelId="{FE2C4290-1245-441A-B9D4-F0A9E33E88F8}">
      <dsp:nvSpPr>
        <dsp:cNvPr id="0" name=""/>
        <dsp:cNvSpPr/>
      </dsp:nvSpPr>
      <dsp:spPr>
        <a:xfrm rot="2700000">
          <a:off x="595151" y="294943"/>
          <a:ext cx="781713" cy="781713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B432054-B4E2-4859-85CD-D848CB82D2CD}">
      <dsp:nvSpPr>
        <dsp:cNvPr id="0" name=""/>
        <dsp:cNvSpPr/>
      </dsp:nvSpPr>
      <dsp:spPr>
        <a:xfrm>
          <a:off x="620925" y="321091"/>
          <a:ext cx="729668" cy="729554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/>
            <a:t>Guidelines</a:t>
          </a:r>
        </a:p>
      </dsp:txBody>
      <dsp:txXfrm>
        <a:off x="725234" y="425333"/>
        <a:ext cx="521050" cy="521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1FF6A88CC14054A3E1F5FC5EC3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F9315-B682-45E8-A12C-D7D5652D49CB}"/>
      </w:docPartPr>
      <w:docPartBody>
        <w:p w:rsidR="00B102D8" w:rsidRDefault="00035D3E" w:rsidP="00035D3E">
          <w:pPr>
            <w:pStyle w:val="211FF6A88CC14054A3E1F5FC5EC3CD86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BC4DCADE446A4D6A8540794A4DFD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7A33-D57A-4129-A6F5-6CF347B8ACF9}"/>
      </w:docPartPr>
      <w:docPartBody>
        <w:p w:rsidR="00B102D8" w:rsidRDefault="00035D3E" w:rsidP="00035D3E">
          <w:pPr>
            <w:pStyle w:val="BC4DCADE446A4D6A8540794A4DFDB35A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3E"/>
    <w:rsid w:val="00035D3E"/>
    <w:rsid w:val="00232698"/>
    <w:rsid w:val="002B0614"/>
    <w:rsid w:val="003510BA"/>
    <w:rsid w:val="0073353E"/>
    <w:rsid w:val="00A12C8B"/>
    <w:rsid w:val="00A41D38"/>
    <w:rsid w:val="00A4493D"/>
    <w:rsid w:val="00A51D25"/>
    <w:rsid w:val="00B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FF6A88CC14054A3E1F5FC5EC3CD86">
    <w:name w:val="211FF6A88CC14054A3E1F5FC5EC3CD86"/>
    <w:rsid w:val="00035D3E"/>
  </w:style>
  <w:style w:type="paragraph" w:customStyle="1" w:styleId="BC4DCADE446A4D6A8540794A4DFDB35A">
    <w:name w:val="BC4DCADE446A4D6A8540794A4DFDB35A"/>
    <w:rsid w:val="00035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501448E53FF4A8BB016E65C0E35D4" ma:contentTypeVersion="18" ma:contentTypeDescription="Create a new document." ma:contentTypeScope="" ma:versionID="ce3a96cee0592773834e653ac73ae6d7">
  <xsd:schema xmlns:xsd="http://www.w3.org/2001/XMLSchema" xmlns:xs="http://www.w3.org/2001/XMLSchema" xmlns:p="http://schemas.microsoft.com/office/2006/metadata/properties" xmlns:ns2="aed0dfdc-67ac-43dd-a75d-c60aeca36d04" xmlns:ns3="565be9dc-91c4-41d4-9423-643c6955204c" targetNamespace="http://schemas.microsoft.com/office/2006/metadata/properties" ma:root="true" ma:fieldsID="cf2a673a21d535c4c7237cb7d068dcb8" ns2:_="" ns3:_="">
    <xsd:import namespace="aed0dfdc-67ac-43dd-a75d-c60aeca36d04"/>
    <xsd:import namespace="565be9dc-91c4-41d4-9423-643c69552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0dfdc-67ac-43dd-a75d-c60aeca3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801bc8-0efb-4276-ba76-5dc664b536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e9dc-91c4-41d4-9423-643c6955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721413-cfca-4b26-8ad7-020089d7fe65}" ma:internalName="TaxCatchAll" ma:showField="CatchAllData" ma:web="565be9dc-91c4-41d4-9423-643c69552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0dfdc-67ac-43dd-a75d-c60aeca36d04">
      <Terms xmlns="http://schemas.microsoft.com/office/infopath/2007/PartnerControls"/>
    </lcf76f155ced4ddcb4097134ff3c332f>
    <TaxCatchAll xmlns="565be9dc-91c4-41d4-9423-643c6955204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A60F51-7B16-458E-9AE8-5D53F0D4F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2DBBE-8E91-48D1-964C-DFCC0B00D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0dfdc-67ac-43dd-a75d-c60aeca36d04"/>
    <ds:schemaRef ds:uri="565be9dc-91c4-41d4-9423-643c6955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B90CD-F8CA-4DA6-8787-7FF4D7707A1D}">
  <ds:schemaRefs>
    <ds:schemaRef ds:uri="http://schemas.microsoft.com/office/2006/metadata/properties"/>
    <ds:schemaRef ds:uri="http://schemas.microsoft.com/office/infopath/2007/PartnerControls"/>
    <ds:schemaRef ds:uri="aed0dfdc-67ac-43dd-a75d-c60aeca36d04"/>
    <ds:schemaRef ds:uri="565be9dc-91c4-41d4-9423-643c6955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engagement at Scientific meetings Grant Program Guidelines and Application Form</vt:lpstr>
    </vt:vector>
  </TitlesOfParts>
  <Company>Bellberry Limited</Company>
  <LinksUpToDate>false</LinksUpToDate>
  <CharactersWithSpaces>6566</CharactersWithSpaces>
  <SharedDoc>false</SharedDoc>
  <HLinks>
    <vt:vector size="30" baseType="variant">
      <vt:variant>
        <vt:i4>5505069</vt:i4>
      </vt:variant>
      <vt:variant>
        <vt:i4>12</vt:i4>
      </vt:variant>
      <vt:variant>
        <vt:i4>0</vt:i4>
      </vt:variant>
      <vt:variant>
        <vt:i4>5</vt:i4>
      </vt:variant>
      <vt:variant>
        <vt:lpwstr>mailto:grants@bellberry.com.au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https://bellberry.com.au/wp-content/uploads/CG-P5-Privacy-policy-1.pdf</vt:lpwstr>
      </vt:variant>
      <vt:variant>
        <vt:lpwstr/>
      </vt:variant>
      <vt:variant>
        <vt:i4>7929894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https://www.legislation.gov.au/Details/C2021C00139</vt:lpwstr>
      </vt:variant>
      <vt:variant>
        <vt:lpwstr/>
      </vt:variant>
      <vt:variant>
        <vt:i4>5505069</vt:i4>
      </vt:variant>
      <vt:variant>
        <vt:i4>3</vt:i4>
      </vt:variant>
      <vt:variant>
        <vt:i4>0</vt:i4>
      </vt:variant>
      <vt:variant>
        <vt:i4>5</vt:i4>
      </vt:variant>
      <vt:variant>
        <vt:lpwstr>mailto:grants@bellberry.com.au</vt:lpwstr>
      </vt:variant>
      <vt:variant>
        <vt:lpwstr/>
      </vt:variant>
      <vt:variant>
        <vt:i4>1376328</vt:i4>
      </vt:variant>
      <vt:variant>
        <vt:i4>0</vt:i4>
      </vt:variant>
      <vt:variant>
        <vt:i4>0</vt:i4>
      </vt:variant>
      <vt:variant>
        <vt:i4>5</vt:i4>
      </vt:variant>
      <vt:variant>
        <vt:lpwstr>https://bellberry.com.au/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engagement at Scientific meetings Grant Program Guidelines and Application Form</dc:title>
  <dc:subject>Grant Program Guidelines and Application Form</dc:subject>
  <dc:creator>Reuben Jacob</dc:creator>
  <cp:keywords/>
  <dc:description/>
  <cp:lastModifiedBy>Lisa Eckstein</cp:lastModifiedBy>
  <cp:revision>6</cp:revision>
  <dcterms:created xsi:type="dcterms:W3CDTF">2024-02-08T00:31:00Z</dcterms:created>
  <dcterms:modified xsi:type="dcterms:W3CDTF">2024-02-08T00:34:00Z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0x010100C72501448E53FF4A8BB016E65C0E35D4</vt:lpwstr>
  </property>
  <property fmtid="{D5CDD505-2E9C-101B-9397-08002B2CF9AE}" pid="3" name="MediaServiceImageTags">
    <vt:lpwstr/>
  </property>
</Properties>
</file>