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920C" w14:textId="4536E166" w:rsidR="00071894" w:rsidRDefault="00071894" w:rsidP="00071894"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Questions in the form below are mirrored in the eProtocol PVR report form. As such, </w:t>
      </w:r>
      <w:r w:rsidR="00B70F54">
        <w:rPr>
          <w:rFonts w:ascii="Arial" w:hAnsi="Arial" w:cs="Arial"/>
          <w:sz w:val="20"/>
          <w:szCs w:val="18"/>
        </w:rPr>
        <w:t xml:space="preserve">this </w:t>
      </w:r>
      <w:r w:rsidR="00B70F54" w:rsidRPr="00B70F54">
        <w:rPr>
          <w:rFonts w:ascii="Arial" w:hAnsi="Arial" w:cs="Arial"/>
          <w:sz w:val="20"/>
          <w:szCs w:val="18"/>
        </w:rPr>
        <w:t xml:space="preserve">form can be completed and provided to the </w:t>
      </w:r>
      <w:r w:rsidR="00C7588C">
        <w:rPr>
          <w:rFonts w:ascii="Arial" w:hAnsi="Arial" w:cs="Arial"/>
          <w:sz w:val="20"/>
          <w:szCs w:val="18"/>
        </w:rPr>
        <w:t xml:space="preserve">research staff at the </w:t>
      </w:r>
      <w:r w:rsidR="00B70F54" w:rsidRPr="00B70F54">
        <w:rPr>
          <w:rFonts w:ascii="Arial" w:hAnsi="Arial" w:cs="Arial"/>
          <w:sz w:val="20"/>
          <w:szCs w:val="18"/>
        </w:rPr>
        <w:t>site to submit via a PVR form in eProtocol.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2"/>
        <w:gridCol w:w="2333"/>
        <w:gridCol w:w="2448"/>
        <w:gridCol w:w="2396"/>
      </w:tblGrid>
      <w:tr w:rsidR="00071894" w:rsidRPr="004A3421" w14:paraId="678C98E5" w14:textId="77777777" w:rsidTr="00B329F8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A8B92D4" w14:textId="77777777" w:rsidR="00071894" w:rsidRPr="004A3421" w:rsidRDefault="00071894" w:rsidP="005207CB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b/>
                <w:sz w:val="24"/>
                <w:szCs w:val="18"/>
              </w:rPr>
              <w:t>SERIOUS BREACH REPORT FORM (SPONSOR)</w:t>
            </w:r>
          </w:p>
        </w:tc>
      </w:tr>
      <w:tr w:rsidR="00071894" w:rsidRPr="004A3421" w14:paraId="7DBDB51C" w14:textId="77777777" w:rsidTr="00B329F8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17D266C8" w14:textId="77777777" w:rsidR="00071894" w:rsidRPr="004A3421" w:rsidRDefault="00071894" w:rsidP="005207CB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This form should be completed when the trial sponsor is reporting a serious breach to the Human Research Ethics Committee (HREC) or when a sponsor is providing additional/follow-up information following a third</w:t>
            </w:r>
            <w:r>
              <w:rPr>
                <w:rFonts w:ascii="Arial" w:hAnsi="Arial" w:cs="Arial"/>
                <w:szCs w:val="18"/>
              </w:rPr>
              <w:t>-</w:t>
            </w:r>
            <w:r w:rsidRPr="004A3421">
              <w:rPr>
                <w:rFonts w:ascii="Arial" w:hAnsi="Arial" w:cs="Arial"/>
                <w:szCs w:val="18"/>
              </w:rPr>
              <w:t>party report of a confirmed serious breach</w:t>
            </w:r>
          </w:p>
        </w:tc>
      </w:tr>
      <w:tr w:rsidR="00071894" w:rsidRPr="004A3421" w14:paraId="3E9D75D8" w14:textId="77777777" w:rsidTr="00B329F8">
        <w:trPr>
          <w:jc w:val="center"/>
        </w:trPr>
        <w:tc>
          <w:tcPr>
            <w:tcW w:w="1265" w:type="pct"/>
          </w:tcPr>
          <w:p w14:paraId="71D9E4AF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HREC reference number:</w:t>
            </w:r>
          </w:p>
        </w:tc>
        <w:tc>
          <w:tcPr>
            <w:tcW w:w="1214" w:type="pct"/>
          </w:tcPr>
          <w:p w14:paraId="4F2714F8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274" w:type="pct"/>
          </w:tcPr>
          <w:p w14:paraId="295C50A0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Date of this report:</w:t>
            </w:r>
          </w:p>
        </w:tc>
        <w:tc>
          <w:tcPr>
            <w:tcW w:w="1248" w:type="pct"/>
          </w:tcPr>
          <w:p w14:paraId="558DDE7E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071894" w:rsidRPr="004A3421" w14:paraId="4E66626A" w14:textId="77777777" w:rsidTr="00B329F8">
        <w:trPr>
          <w:jc w:val="center"/>
        </w:trPr>
        <w:tc>
          <w:tcPr>
            <w:tcW w:w="1265" w:type="pct"/>
          </w:tcPr>
          <w:p w14:paraId="39BEB2CA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Project title:</w:t>
            </w:r>
          </w:p>
        </w:tc>
        <w:tc>
          <w:tcPr>
            <w:tcW w:w="3735" w:type="pct"/>
            <w:gridSpan w:val="3"/>
          </w:tcPr>
          <w:p w14:paraId="63DDC89F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071894" w:rsidRPr="004A3421" w14:paraId="3DF3DD73" w14:textId="77777777" w:rsidTr="00B329F8">
        <w:trPr>
          <w:jc w:val="center"/>
        </w:trPr>
        <w:tc>
          <w:tcPr>
            <w:tcW w:w="1265" w:type="pct"/>
          </w:tcPr>
          <w:p w14:paraId="48DA5081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HREC:</w:t>
            </w:r>
          </w:p>
        </w:tc>
        <w:tc>
          <w:tcPr>
            <w:tcW w:w="1214" w:type="pct"/>
          </w:tcPr>
          <w:p w14:paraId="7A4F3017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pct"/>
          </w:tcPr>
          <w:p w14:paraId="4AF4CA48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Coordinating Principal Investigator:</w:t>
            </w:r>
          </w:p>
        </w:tc>
        <w:tc>
          <w:tcPr>
            <w:tcW w:w="1248" w:type="pct"/>
          </w:tcPr>
          <w:p w14:paraId="2C010399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71894" w:rsidRPr="004A3421" w14:paraId="3BB1A914" w14:textId="77777777" w:rsidTr="00B329F8">
        <w:trPr>
          <w:jc w:val="center"/>
        </w:trPr>
        <w:tc>
          <w:tcPr>
            <w:tcW w:w="1265" w:type="pct"/>
          </w:tcPr>
          <w:p w14:paraId="4F834896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Sponsor:</w:t>
            </w:r>
          </w:p>
        </w:tc>
        <w:tc>
          <w:tcPr>
            <w:tcW w:w="1214" w:type="pct"/>
          </w:tcPr>
          <w:p w14:paraId="7A848B17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1274" w:type="pct"/>
          </w:tcPr>
          <w:p w14:paraId="49D8E113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Sponsor Contact (Aus):</w:t>
            </w:r>
          </w:p>
        </w:tc>
        <w:tc>
          <w:tcPr>
            <w:tcW w:w="1248" w:type="pct"/>
          </w:tcPr>
          <w:p w14:paraId="203F6926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</w:p>
        </w:tc>
      </w:tr>
      <w:tr w:rsidR="00071894" w:rsidRPr="004A3421" w14:paraId="66154877" w14:textId="77777777" w:rsidTr="00B329F8">
        <w:trPr>
          <w:jc w:val="center"/>
        </w:trPr>
        <w:tc>
          <w:tcPr>
            <w:tcW w:w="5000" w:type="pct"/>
            <w:gridSpan w:val="4"/>
          </w:tcPr>
          <w:p w14:paraId="29B028AD" w14:textId="77777777" w:rsidR="00071894" w:rsidRPr="004A3421" w:rsidRDefault="00071894" w:rsidP="005207C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Initial Report </w:t>
            </w:r>
            <w:r w:rsidRPr="004A3421">
              <w:rPr>
                <w:rFonts w:ascii="Arial" w:hAnsi="Arial" w:cs="Arial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30"/>
                  <w:szCs w:val="18"/>
                </w:rPr>
                <w:id w:val="21403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421">
                  <w:rPr>
                    <w:rFonts w:ascii="Segoe UI Symbol" w:eastAsia="MS Gothic" w:hAnsi="Segoe UI Symbol" w:cs="Segoe UI Symbol"/>
                    <w:sz w:val="30"/>
                    <w:szCs w:val="18"/>
                  </w:rPr>
                  <w:t>☐</w:t>
                </w:r>
              </w:sdtContent>
            </w:sdt>
            <w:r w:rsidRPr="004A3421">
              <w:rPr>
                <w:rFonts w:ascii="Arial" w:hAnsi="Arial" w:cs="Arial"/>
                <w:sz w:val="30"/>
                <w:szCs w:val="18"/>
              </w:rPr>
              <w:tab/>
            </w:r>
            <w:r w:rsidRPr="004A3421">
              <w:rPr>
                <w:rFonts w:ascii="Arial" w:hAnsi="Arial" w:cs="Arial"/>
                <w:szCs w:val="18"/>
              </w:rPr>
              <w:tab/>
              <w:t xml:space="preserve">Follow up Report  </w:t>
            </w:r>
            <w:sdt>
              <w:sdtPr>
                <w:rPr>
                  <w:rFonts w:ascii="Arial" w:hAnsi="Arial" w:cs="Arial"/>
                  <w:sz w:val="28"/>
                  <w:szCs w:val="18"/>
                </w:rPr>
                <w:id w:val="-19323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421">
                  <w:rPr>
                    <w:rFonts w:ascii="Segoe UI Symbol" w:eastAsia="MS Gothic" w:hAnsi="Segoe UI Symbol" w:cs="Segoe UI Symbol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071894" w:rsidRPr="004A3421" w14:paraId="1C22F024" w14:textId="77777777" w:rsidTr="00B329F8">
        <w:trPr>
          <w:jc w:val="center"/>
        </w:trPr>
        <w:tc>
          <w:tcPr>
            <w:tcW w:w="5000" w:type="pct"/>
            <w:gridSpan w:val="4"/>
          </w:tcPr>
          <w:p w14:paraId="5989F258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Details of the organisation/individual committing the serious breach:</w:t>
            </w:r>
          </w:p>
        </w:tc>
      </w:tr>
      <w:tr w:rsidR="00071894" w:rsidRPr="004A3421" w14:paraId="123C88C3" w14:textId="77777777" w:rsidTr="00B329F8">
        <w:trPr>
          <w:jc w:val="center"/>
        </w:trPr>
        <w:tc>
          <w:tcPr>
            <w:tcW w:w="5000" w:type="pct"/>
            <w:gridSpan w:val="4"/>
          </w:tcPr>
          <w:p w14:paraId="03634436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b/>
                <w:szCs w:val="18"/>
              </w:rPr>
              <w:t>Details of the serious breach</w:t>
            </w:r>
          </w:p>
        </w:tc>
      </w:tr>
      <w:tr w:rsidR="00071894" w:rsidRPr="004A3421" w14:paraId="2D8C6A9D" w14:textId="77777777" w:rsidTr="00B329F8">
        <w:trPr>
          <w:jc w:val="center"/>
        </w:trPr>
        <w:tc>
          <w:tcPr>
            <w:tcW w:w="5000" w:type="pct"/>
            <w:gridSpan w:val="4"/>
          </w:tcPr>
          <w:p w14:paraId="37575CB5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Indicate the impact of the serious breach on any of the following:</w:t>
            </w:r>
          </w:p>
        </w:tc>
      </w:tr>
      <w:tr w:rsidR="00071894" w:rsidRPr="004A3421" w14:paraId="228AF528" w14:textId="77777777" w:rsidTr="00B329F8">
        <w:trPr>
          <w:jc w:val="center"/>
        </w:trPr>
        <w:tc>
          <w:tcPr>
            <w:tcW w:w="1265" w:type="pct"/>
          </w:tcPr>
          <w:p w14:paraId="7EE2E139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Participant safety:</w:t>
            </w:r>
          </w:p>
        </w:tc>
        <w:tc>
          <w:tcPr>
            <w:tcW w:w="3735" w:type="pct"/>
            <w:gridSpan w:val="3"/>
          </w:tcPr>
          <w:p w14:paraId="60E73FE4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071894" w:rsidRPr="004A3421" w14:paraId="4F7ABE70" w14:textId="77777777" w:rsidTr="00B329F8">
        <w:trPr>
          <w:jc w:val="center"/>
        </w:trPr>
        <w:tc>
          <w:tcPr>
            <w:tcW w:w="1265" w:type="pct"/>
          </w:tcPr>
          <w:p w14:paraId="47EBC584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Participant rights:</w:t>
            </w:r>
          </w:p>
        </w:tc>
        <w:tc>
          <w:tcPr>
            <w:tcW w:w="3735" w:type="pct"/>
            <w:gridSpan w:val="3"/>
          </w:tcPr>
          <w:p w14:paraId="3B052575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071894" w:rsidRPr="004A3421" w14:paraId="120CB3C0" w14:textId="77777777" w:rsidTr="00B329F8">
        <w:trPr>
          <w:jc w:val="center"/>
        </w:trPr>
        <w:tc>
          <w:tcPr>
            <w:tcW w:w="1265" w:type="pct"/>
          </w:tcPr>
          <w:p w14:paraId="32E8ACB9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Reliability and robustness of data:</w:t>
            </w:r>
          </w:p>
        </w:tc>
        <w:tc>
          <w:tcPr>
            <w:tcW w:w="3735" w:type="pct"/>
            <w:gridSpan w:val="3"/>
          </w:tcPr>
          <w:p w14:paraId="23370D7A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</w:p>
        </w:tc>
      </w:tr>
      <w:tr w:rsidR="00071894" w:rsidRPr="004A3421" w14:paraId="3BA35294" w14:textId="77777777" w:rsidTr="00B329F8">
        <w:trPr>
          <w:jc w:val="center"/>
        </w:trPr>
        <w:tc>
          <w:tcPr>
            <w:tcW w:w="5000" w:type="pct"/>
            <w:gridSpan w:val="4"/>
          </w:tcPr>
          <w:p w14:paraId="0C588998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Provide: 1) An explanation of where, how and when the serious breach occurred and how it was identified 2) Any other relevant information (e.g. project status)</w:t>
            </w:r>
          </w:p>
        </w:tc>
      </w:tr>
      <w:tr w:rsidR="00071894" w:rsidRPr="004A3421" w14:paraId="3C263614" w14:textId="77777777" w:rsidTr="00B329F8">
        <w:trPr>
          <w:jc w:val="center"/>
        </w:trPr>
        <w:tc>
          <w:tcPr>
            <w:tcW w:w="5000" w:type="pct"/>
            <w:gridSpan w:val="4"/>
          </w:tcPr>
          <w:p w14:paraId="03A3C0C0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b/>
                <w:szCs w:val="18"/>
              </w:rPr>
              <w:t>Details of any action taken to date*</w:t>
            </w:r>
          </w:p>
        </w:tc>
      </w:tr>
      <w:tr w:rsidR="00071894" w:rsidRPr="004A3421" w14:paraId="6E49FE64" w14:textId="77777777" w:rsidTr="00B329F8">
        <w:trPr>
          <w:jc w:val="center"/>
        </w:trPr>
        <w:tc>
          <w:tcPr>
            <w:tcW w:w="5000" w:type="pct"/>
            <w:gridSpan w:val="4"/>
          </w:tcPr>
          <w:p w14:paraId="20F57D2D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Include: </w:t>
            </w:r>
          </w:p>
          <w:p w14:paraId="04CFEE02" w14:textId="77777777" w:rsidR="00071894" w:rsidRPr="004A3421" w:rsidRDefault="00071894" w:rsidP="005207CB">
            <w:pPr>
              <w:pStyle w:val="ListParagraph"/>
              <w:numPr>
                <w:ilvl w:val="0"/>
                <w:numId w:val="1"/>
              </w:numPr>
              <w:spacing w:before="160" w:after="160" w:line="276" w:lineRule="auto"/>
              <w:ind w:left="357" w:hanging="357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Any investigations you/others are conducting </w:t>
            </w:r>
          </w:p>
          <w:p w14:paraId="37EA8138" w14:textId="77777777" w:rsidR="00071894" w:rsidRPr="004A3421" w:rsidRDefault="00071894" w:rsidP="005207CB">
            <w:pPr>
              <w:pStyle w:val="ListParagraph"/>
              <w:numPr>
                <w:ilvl w:val="0"/>
                <w:numId w:val="1"/>
              </w:numPr>
              <w:spacing w:before="160" w:after="160" w:line="276" w:lineRule="auto"/>
              <w:ind w:left="357" w:hanging="357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The outcome of those investigations if completed (or details of when they will be available/reported) </w:t>
            </w:r>
          </w:p>
          <w:p w14:paraId="3A6C078D" w14:textId="77777777" w:rsidR="00071894" w:rsidRPr="004A3421" w:rsidRDefault="00071894" w:rsidP="005207CB">
            <w:pPr>
              <w:pStyle w:val="ListParagraph"/>
              <w:numPr>
                <w:ilvl w:val="0"/>
                <w:numId w:val="1"/>
              </w:numPr>
              <w:spacing w:before="160" w:after="160" w:line="276" w:lineRule="auto"/>
              <w:ind w:left="357" w:hanging="357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How the serious breach will be reported in the final report/publication </w:t>
            </w:r>
          </w:p>
          <w:p w14:paraId="5D6A8DA1" w14:textId="77777777" w:rsidR="00071894" w:rsidRPr="004A3421" w:rsidRDefault="00071894" w:rsidP="005207CB">
            <w:pPr>
              <w:pStyle w:val="ListParagraph"/>
              <w:numPr>
                <w:ilvl w:val="0"/>
                <w:numId w:val="1"/>
              </w:numPr>
              <w:spacing w:before="160" w:after="160" w:line="276" w:lineRule="auto"/>
              <w:ind w:left="357" w:hanging="357"/>
              <w:rPr>
                <w:rFonts w:ascii="Arial" w:hAnsi="Arial" w:cs="Arial"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 xml:space="preserve">Any corrective and preventative action implemented to ensure the serious breach does not occur again </w:t>
            </w:r>
          </w:p>
          <w:p w14:paraId="2B296665" w14:textId="77777777" w:rsidR="00071894" w:rsidRPr="004A3421" w:rsidRDefault="00071894" w:rsidP="005207CB">
            <w:pPr>
              <w:spacing w:before="80" w:after="80" w:line="276" w:lineRule="auto"/>
              <w:rPr>
                <w:rFonts w:ascii="Arial" w:hAnsi="Arial" w:cs="Arial"/>
                <w:b/>
                <w:szCs w:val="18"/>
              </w:rPr>
            </w:pPr>
            <w:r w:rsidRPr="004A3421">
              <w:rPr>
                <w:rFonts w:ascii="Arial" w:hAnsi="Arial" w:cs="Arial"/>
                <w:szCs w:val="18"/>
              </w:rPr>
              <w:t>*If the investigation or the corrective/preventative action is ongoing at the time of this report, please indicate your plans with projected timelines for completion and provide any further information in a follow-up report.</w:t>
            </w:r>
          </w:p>
        </w:tc>
      </w:tr>
    </w:tbl>
    <w:p w14:paraId="1D49C601" w14:textId="2438B38B" w:rsidR="00300924" w:rsidRPr="00071894" w:rsidRDefault="00300924" w:rsidP="00071894"/>
    <w:sectPr w:rsidR="00300924" w:rsidRPr="00071894" w:rsidSect="00C54064">
      <w:headerReference w:type="default" r:id="rId10"/>
      <w:footerReference w:type="default" r:id="rId11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9F03" w14:textId="77777777" w:rsidR="00DD7260" w:rsidRDefault="00DD7260" w:rsidP="008C7742">
      <w:pPr>
        <w:spacing w:after="0" w:line="240" w:lineRule="auto"/>
      </w:pPr>
      <w:r>
        <w:separator/>
      </w:r>
    </w:p>
  </w:endnote>
  <w:endnote w:type="continuationSeparator" w:id="0">
    <w:p w14:paraId="2A8DF872" w14:textId="77777777" w:rsidR="00DD7260" w:rsidRDefault="00DD7260" w:rsidP="008C7742">
      <w:pPr>
        <w:spacing w:after="0" w:line="240" w:lineRule="auto"/>
      </w:pPr>
      <w:r>
        <w:continuationSeparator/>
      </w:r>
    </w:p>
  </w:endnote>
  <w:endnote w:type="continuationNotice" w:id="1">
    <w:p w14:paraId="266DAC65" w14:textId="77777777" w:rsidR="00DD7260" w:rsidRDefault="00DD7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1C4E3F50" w:rsidR="007A46E1" w:rsidRPr="00606D34" w:rsidRDefault="00476B14" w:rsidP="00B42E4C">
    <w:pPr>
      <w:pStyle w:val="Footer"/>
      <w:pBdr>
        <w:top w:val="single" w:sz="18" w:space="1" w:color="FF00FF"/>
      </w:pBdr>
      <w:tabs>
        <w:tab w:val="clear" w:pos="9026"/>
        <w:tab w:val="right" w:pos="9639"/>
        <w:tab w:val="right" w:pos="974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B42E4C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6-07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81C5C">
          <w:rPr>
            <w:rFonts w:ascii="Arial" w:hAnsi="Arial" w:cs="Arial"/>
            <w:sz w:val="16"/>
            <w:szCs w:val="16"/>
            <w:lang w:val="en-AU"/>
          </w:rPr>
          <w:t>20/07/2026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3F32F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533772558"/>
        <w:placeholder>
          <w:docPart w:val="F2864CAC1E8C4EEDA8364827118664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805800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071894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8832" w14:textId="77777777" w:rsidR="00DD7260" w:rsidRDefault="00DD7260" w:rsidP="008C7742">
      <w:pPr>
        <w:spacing w:after="0" w:line="240" w:lineRule="auto"/>
      </w:pPr>
      <w:r>
        <w:separator/>
      </w:r>
    </w:p>
  </w:footnote>
  <w:footnote w:type="continuationSeparator" w:id="0">
    <w:p w14:paraId="4EBDEABB" w14:textId="77777777" w:rsidR="00DD7260" w:rsidRDefault="00DD7260" w:rsidP="008C7742">
      <w:pPr>
        <w:spacing w:after="0" w:line="240" w:lineRule="auto"/>
      </w:pPr>
      <w:r>
        <w:continuationSeparator/>
      </w:r>
    </w:p>
  </w:footnote>
  <w:footnote w:type="continuationNotice" w:id="1">
    <w:p w14:paraId="2991B3E1" w14:textId="77777777" w:rsidR="00DD7260" w:rsidRDefault="00DD7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FF00F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B42E4C">
      <w:tc>
        <w:tcPr>
          <w:tcW w:w="3648" w:type="dxa"/>
          <w:vMerge w:val="restart"/>
        </w:tcPr>
        <w:p w14:paraId="34576FE9" w14:textId="5085AFF0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FF00FF"/>
            <w:sz w:val="28"/>
            <w:szCs w:val="24"/>
          </w:rPr>
          <w:alias w:val="Document Category"/>
          <w:tag w:val="Document_x0020_Category"/>
          <w:id w:val="-425731159"/>
          <w:placeholder>
            <w:docPart w:val="515721C2E82B44978B587305DFB1191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1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717CA5C7" w:rsidR="00BE11F5" w:rsidRPr="00B42E4C" w:rsidRDefault="00B42E4C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</w:pPr>
              <w:r w:rsidRPr="00B42E4C"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  <w:t>Quality Management</w:t>
              </w:r>
            </w:p>
          </w:tc>
        </w:sdtContent>
      </w:sdt>
    </w:tr>
    <w:tr w:rsidR="00BE11F5" w:rsidRPr="001422CA" w14:paraId="3CDA0CEE" w14:textId="77777777" w:rsidTr="00B42E4C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B42E4C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1B1005C7" w:rsidR="00BE11F5" w:rsidRPr="00644A39" w:rsidRDefault="00081C5C" w:rsidP="005C301B">
              <w:pPr>
                <w:ind w:right="-101"/>
                <w:jc w:val="right"/>
                <w:rPr>
                  <w:rFonts w:ascii="Arial" w:hAnsi="Arial" w:cs="Arial"/>
                  <w:bCs/>
                  <w:sz w:val="24"/>
                  <w:szCs w:val="24"/>
                </w:rPr>
              </w:pPr>
              <w:r>
                <w:rPr>
                  <w:rFonts w:ascii="Arial" w:hAnsi="Arial" w:cs="Arial"/>
                  <w:bCs/>
                  <w:sz w:val="24"/>
                  <w:szCs w:val="24"/>
                </w:rPr>
                <w:t>QM F11.1.1</w:t>
              </w:r>
            </w:p>
          </w:tc>
        </w:sdtContent>
      </w:sdt>
    </w:tr>
    <w:tr w:rsidR="00BE11F5" w:rsidRPr="001422CA" w14:paraId="4ACA9C8C" w14:textId="77777777" w:rsidTr="00B42E4C">
      <w:tc>
        <w:tcPr>
          <w:tcW w:w="3648" w:type="dxa"/>
        </w:tcPr>
        <w:p w14:paraId="59B74D37" w14:textId="52B34C62" w:rsidR="00BE11F5" w:rsidRPr="00BC0A15" w:rsidRDefault="00DD7260" w:rsidP="00BE11F5">
          <w:pPr>
            <w:spacing w:before="40"/>
            <w:rPr>
              <w:rFonts w:ascii="Arial" w:hAnsi="Arial" w:cs="Arial"/>
              <w:b/>
              <w:color w:val="FF9B00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FF00FF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8498262132824A7DB5A9A4632F2BE0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071894" w:rsidRPr="00B42E4C">
                <w:rPr>
                  <w:rFonts w:ascii="Arial" w:hAnsi="Arial" w:cs="Arial"/>
                  <w:b/>
                  <w:color w:val="FF00FF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235BD1AC" w:rsidR="00BE11F5" w:rsidRPr="00E2678E" w:rsidRDefault="00F2227A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Serious </w:t>
              </w:r>
              <w:r w:rsidR="00B42E4C">
                <w:rPr>
                  <w:rFonts w:ascii="Arial" w:hAnsi="Arial" w:cs="Arial"/>
                  <w:b/>
                  <w:sz w:val="24"/>
                  <w:szCs w:val="24"/>
                </w:rPr>
                <w:t>B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reaches </w:t>
              </w:r>
              <w:r w:rsidR="00B42E4C">
                <w:rPr>
                  <w:rFonts w:ascii="Arial" w:hAnsi="Arial" w:cs="Arial"/>
                  <w:b/>
                  <w:sz w:val="24"/>
                  <w:szCs w:val="24"/>
                </w:rPr>
                <w:t>R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eport </w:t>
              </w:r>
              <w:r w:rsidR="00B42E4C">
                <w:rPr>
                  <w:rFonts w:ascii="Arial" w:hAnsi="Arial" w:cs="Arial"/>
                  <w:b/>
                  <w:sz w:val="24"/>
                  <w:szCs w:val="24"/>
                </w:rPr>
                <w:t>F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orm - </w:t>
              </w:r>
              <w:r w:rsidR="00B42E4C">
                <w:rPr>
                  <w:rFonts w:ascii="Arial" w:hAnsi="Arial" w:cs="Arial"/>
                  <w:b/>
                  <w:sz w:val="24"/>
                  <w:szCs w:val="24"/>
                </w:rPr>
                <w:t>S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t>ponsor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2AB"/>
    <w:multiLevelType w:val="hybridMultilevel"/>
    <w:tmpl w:val="C32CE1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46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13754"/>
    <w:rsid w:val="000241C2"/>
    <w:rsid w:val="00045BFE"/>
    <w:rsid w:val="00054C27"/>
    <w:rsid w:val="00057240"/>
    <w:rsid w:val="00070E03"/>
    <w:rsid w:val="00071894"/>
    <w:rsid w:val="00081C5C"/>
    <w:rsid w:val="00085469"/>
    <w:rsid w:val="000C1502"/>
    <w:rsid w:val="000C630A"/>
    <w:rsid w:val="000E22DC"/>
    <w:rsid w:val="000E3B45"/>
    <w:rsid w:val="00100772"/>
    <w:rsid w:val="001024A0"/>
    <w:rsid w:val="001026A6"/>
    <w:rsid w:val="00103321"/>
    <w:rsid w:val="00115D5B"/>
    <w:rsid w:val="00125914"/>
    <w:rsid w:val="001422CA"/>
    <w:rsid w:val="00151518"/>
    <w:rsid w:val="001741CA"/>
    <w:rsid w:val="0017775F"/>
    <w:rsid w:val="001833FE"/>
    <w:rsid w:val="001866A6"/>
    <w:rsid w:val="001A6015"/>
    <w:rsid w:val="001A6BE8"/>
    <w:rsid w:val="001C0741"/>
    <w:rsid w:val="001D1BDA"/>
    <w:rsid w:val="001E2D4B"/>
    <w:rsid w:val="001F6418"/>
    <w:rsid w:val="002235BA"/>
    <w:rsid w:val="00225C50"/>
    <w:rsid w:val="0025104F"/>
    <w:rsid w:val="002566F3"/>
    <w:rsid w:val="00286FFC"/>
    <w:rsid w:val="00295404"/>
    <w:rsid w:val="002A6C68"/>
    <w:rsid w:val="002C0349"/>
    <w:rsid w:val="002E20A5"/>
    <w:rsid w:val="002E253D"/>
    <w:rsid w:val="002E5998"/>
    <w:rsid w:val="00300924"/>
    <w:rsid w:val="00303069"/>
    <w:rsid w:val="00321084"/>
    <w:rsid w:val="00323057"/>
    <w:rsid w:val="00326120"/>
    <w:rsid w:val="0035342E"/>
    <w:rsid w:val="00355A89"/>
    <w:rsid w:val="003576CD"/>
    <w:rsid w:val="0038221B"/>
    <w:rsid w:val="003908EF"/>
    <w:rsid w:val="003E0A90"/>
    <w:rsid w:val="003E68EE"/>
    <w:rsid w:val="003F32F9"/>
    <w:rsid w:val="00405CF8"/>
    <w:rsid w:val="00440161"/>
    <w:rsid w:val="00462FBA"/>
    <w:rsid w:val="00472DFD"/>
    <w:rsid w:val="00476B14"/>
    <w:rsid w:val="004944AB"/>
    <w:rsid w:val="004950C0"/>
    <w:rsid w:val="004C46E6"/>
    <w:rsid w:val="004C68A4"/>
    <w:rsid w:val="004D2744"/>
    <w:rsid w:val="004D5208"/>
    <w:rsid w:val="005009FA"/>
    <w:rsid w:val="00516B9D"/>
    <w:rsid w:val="00543C95"/>
    <w:rsid w:val="00565DF2"/>
    <w:rsid w:val="00567F38"/>
    <w:rsid w:val="00586CE5"/>
    <w:rsid w:val="00593905"/>
    <w:rsid w:val="005A3D53"/>
    <w:rsid w:val="005C301B"/>
    <w:rsid w:val="005D0AA7"/>
    <w:rsid w:val="005D7223"/>
    <w:rsid w:val="005F53A6"/>
    <w:rsid w:val="00602B89"/>
    <w:rsid w:val="006032E5"/>
    <w:rsid w:val="00606D34"/>
    <w:rsid w:val="006111C7"/>
    <w:rsid w:val="006163F0"/>
    <w:rsid w:val="00635D20"/>
    <w:rsid w:val="00644A39"/>
    <w:rsid w:val="00645381"/>
    <w:rsid w:val="00645FF4"/>
    <w:rsid w:val="00657EEC"/>
    <w:rsid w:val="00664F89"/>
    <w:rsid w:val="0066644D"/>
    <w:rsid w:val="006763D7"/>
    <w:rsid w:val="00682B00"/>
    <w:rsid w:val="00684039"/>
    <w:rsid w:val="006A6B40"/>
    <w:rsid w:val="006B3B96"/>
    <w:rsid w:val="006D192F"/>
    <w:rsid w:val="006D3342"/>
    <w:rsid w:val="006E47EE"/>
    <w:rsid w:val="007038FC"/>
    <w:rsid w:val="00726E98"/>
    <w:rsid w:val="00735C9E"/>
    <w:rsid w:val="00745D8A"/>
    <w:rsid w:val="00750950"/>
    <w:rsid w:val="00764244"/>
    <w:rsid w:val="00774DC4"/>
    <w:rsid w:val="007933C2"/>
    <w:rsid w:val="007A46E1"/>
    <w:rsid w:val="007D59F5"/>
    <w:rsid w:val="007D6C95"/>
    <w:rsid w:val="007E17F0"/>
    <w:rsid w:val="007E7F4C"/>
    <w:rsid w:val="007F5E21"/>
    <w:rsid w:val="00805800"/>
    <w:rsid w:val="00821989"/>
    <w:rsid w:val="008752CA"/>
    <w:rsid w:val="00883157"/>
    <w:rsid w:val="008858A8"/>
    <w:rsid w:val="008B6541"/>
    <w:rsid w:val="008C40E9"/>
    <w:rsid w:val="008C4314"/>
    <w:rsid w:val="008C7742"/>
    <w:rsid w:val="008E2BBE"/>
    <w:rsid w:val="008E4A72"/>
    <w:rsid w:val="008E5CAD"/>
    <w:rsid w:val="00930DCF"/>
    <w:rsid w:val="00942051"/>
    <w:rsid w:val="00965184"/>
    <w:rsid w:val="00970C02"/>
    <w:rsid w:val="00976D6D"/>
    <w:rsid w:val="009957C8"/>
    <w:rsid w:val="009B3E23"/>
    <w:rsid w:val="009C1D8F"/>
    <w:rsid w:val="009C5318"/>
    <w:rsid w:val="009D2819"/>
    <w:rsid w:val="009E6693"/>
    <w:rsid w:val="00A053AC"/>
    <w:rsid w:val="00A07B69"/>
    <w:rsid w:val="00A07F7E"/>
    <w:rsid w:val="00A278AD"/>
    <w:rsid w:val="00A55A67"/>
    <w:rsid w:val="00A56038"/>
    <w:rsid w:val="00A719F7"/>
    <w:rsid w:val="00A91758"/>
    <w:rsid w:val="00AB4925"/>
    <w:rsid w:val="00AC52A7"/>
    <w:rsid w:val="00AD1959"/>
    <w:rsid w:val="00AD373A"/>
    <w:rsid w:val="00AE0928"/>
    <w:rsid w:val="00AF218A"/>
    <w:rsid w:val="00B100E7"/>
    <w:rsid w:val="00B3032B"/>
    <w:rsid w:val="00B329F8"/>
    <w:rsid w:val="00B342E1"/>
    <w:rsid w:val="00B42E4C"/>
    <w:rsid w:val="00B63D7F"/>
    <w:rsid w:val="00B643C0"/>
    <w:rsid w:val="00B70F54"/>
    <w:rsid w:val="00B74872"/>
    <w:rsid w:val="00B80071"/>
    <w:rsid w:val="00B85E54"/>
    <w:rsid w:val="00B952A8"/>
    <w:rsid w:val="00B96823"/>
    <w:rsid w:val="00BA0F17"/>
    <w:rsid w:val="00BB03E7"/>
    <w:rsid w:val="00BB517F"/>
    <w:rsid w:val="00BC0A15"/>
    <w:rsid w:val="00BC1498"/>
    <w:rsid w:val="00BD1CDF"/>
    <w:rsid w:val="00BE11F5"/>
    <w:rsid w:val="00BE2D67"/>
    <w:rsid w:val="00BF4AF3"/>
    <w:rsid w:val="00C10D08"/>
    <w:rsid w:val="00C306AF"/>
    <w:rsid w:val="00C34E7D"/>
    <w:rsid w:val="00C352D5"/>
    <w:rsid w:val="00C375A2"/>
    <w:rsid w:val="00C54064"/>
    <w:rsid w:val="00C7588C"/>
    <w:rsid w:val="00C81D4D"/>
    <w:rsid w:val="00CC04D2"/>
    <w:rsid w:val="00CE19AE"/>
    <w:rsid w:val="00CF40E6"/>
    <w:rsid w:val="00D0428B"/>
    <w:rsid w:val="00D16447"/>
    <w:rsid w:val="00D30FDF"/>
    <w:rsid w:val="00D35712"/>
    <w:rsid w:val="00D439D0"/>
    <w:rsid w:val="00D4730D"/>
    <w:rsid w:val="00D532C2"/>
    <w:rsid w:val="00D842A1"/>
    <w:rsid w:val="00D9130F"/>
    <w:rsid w:val="00DA5408"/>
    <w:rsid w:val="00DB594D"/>
    <w:rsid w:val="00DD7260"/>
    <w:rsid w:val="00DF0100"/>
    <w:rsid w:val="00DF28F2"/>
    <w:rsid w:val="00E076B8"/>
    <w:rsid w:val="00E2678E"/>
    <w:rsid w:val="00E41133"/>
    <w:rsid w:val="00E43864"/>
    <w:rsid w:val="00E5121F"/>
    <w:rsid w:val="00E64E37"/>
    <w:rsid w:val="00E715F6"/>
    <w:rsid w:val="00E95F5C"/>
    <w:rsid w:val="00EB1AE6"/>
    <w:rsid w:val="00EB2B32"/>
    <w:rsid w:val="00ED2CD6"/>
    <w:rsid w:val="00EF19C4"/>
    <w:rsid w:val="00F00BFD"/>
    <w:rsid w:val="00F06C78"/>
    <w:rsid w:val="00F2227A"/>
    <w:rsid w:val="00F3107B"/>
    <w:rsid w:val="00F43233"/>
    <w:rsid w:val="00F62E6E"/>
    <w:rsid w:val="00F91615"/>
    <w:rsid w:val="00FA7473"/>
    <w:rsid w:val="00FB6477"/>
    <w:rsid w:val="00FC5BDB"/>
    <w:rsid w:val="00FD7C70"/>
    <w:rsid w:val="0F47AF5C"/>
    <w:rsid w:val="2DD5FD5B"/>
    <w:rsid w:val="33C46B75"/>
    <w:rsid w:val="5E7F5770"/>
    <w:rsid w:val="6C7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E934FC5E-E80A-4901-8138-F3B157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8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515721C2E82B44978B587305DFB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468E-4277-4B22-BB4D-8A793A4C39CA}"/>
      </w:docPartPr>
      <w:docPartBody>
        <w:p w:rsidR="00D87080" w:rsidRDefault="00DB594D">
          <w:pPr>
            <w:pStyle w:val="515721C2E82B44978B587305DFB11917"/>
          </w:pPr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8498262132824A7DB5A9A4632F2B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8F2C-B3BC-47BD-950F-558867728EF2}"/>
      </w:docPartPr>
      <w:docPartBody>
        <w:p w:rsidR="00D87080" w:rsidRDefault="00DB594D">
          <w:pPr>
            <w:pStyle w:val="8498262132824A7DB5A9A4632F2BE085"/>
          </w:pPr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F2864CAC1E8C4EEDA83648271186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F2E4-2822-4869-BD4D-659AB39EB650}"/>
      </w:docPartPr>
      <w:docPartBody>
        <w:p w:rsidR="00A26D48" w:rsidRDefault="00484A80">
          <w:r w:rsidRPr="00552FBA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0941AD"/>
    <w:rsid w:val="00115D5B"/>
    <w:rsid w:val="001B2651"/>
    <w:rsid w:val="002401B1"/>
    <w:rsid w:val="00270EE3"/>
    <w:rsid w:val="00276DEA"/>
    <w:rsid w:val="002E126E"/>
    <w:rsid w:val="0031219E"/>
    <w:rsid w:val="00336AF6"/>
    <w:rsid w:val="00393FF5"/>
    <w:rsid w:val="003E0A90"/>
    <w:rsid w:val="003E7BC8"/>
    <w:rsid w:val="004567F9"/>
    <w:rsid w:val="00484A80"/>
    <w:rsid w:val="004944AB"/>
    <w:rsid w:val="00522161"/>
    <w:rsid w:val="00536D01"/>
    <w:rsid w:val="00551DA2"/>
    <w:rsid w:val="006E3DBE"/>
    <w:rsid w:val="00745D8A"/>
    <w:rsid w:val="007775A8"/>
    <w:rsid w:val="007E21F2"/>
    <w:rsid w:val="00813650"/>
    <w:rsid w:val="00836BB0"/>
    <w:rsid w:val="008A30CC"/>
    <w:rsid w:val="008A37E3"/>
    <w:rsid w:val="00974242"/>
    <w:rsid w:val="00986627"/>
    <w:rsid w:val="009A0F52"/>
    <w:rsid w:val="00A26D48"/>
    <w:rsid w:val="00A46229"/>
    <w:rsid w:val="00A83D8E"/>
    <w:rsid w:val="00A91758"/>
    <w:rsid w:val="00AD2394"/>
    <w:rsid w:val="00BE43BF"/>
    <w:rsid w:val="00C67C69"/>
    <w:rsid w:val="00D02D7E"/>
    <w:rsid w:val="00D87080"/>
    <w:rsid w:val="00DB594D"/>
    <w:rsid w:val="00E15B80"/>
    <w:rsid w:val="00E62818"/>
    <w:rsid w:val="00E95F5C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80"/>
  </w:style>
  <w:style w:type="paragraph" w:customStyle="1" w:styleId="515721C2E82B44978B587305DFB11917">
    <w:name w:val="515721C2E82B44978B587305DFB11917"/>
    <w:rPr>
      <w:kern w:val="2"/>
      <w14:ligatures w14:val="standardContextual"/>
    </w:rPr>
  </w:style>
  <w:style w:type="paragraph" w:customStyle="1" w:styleId="8498262132824A7DB5A9A4632F2BE085">
    <w:name w:val="8498262132824A7DB5A9A4632F2BE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a8b03289ecc24ee8febc59ed43b2ea02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97d97de9e5a32c0340561c24f36e06ed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2026-07-19T14:30:00+00:00</Approval_x0020_Date>
    <Future_x0020_Review_x0020_Date xmlns="7ddcbadc-d3de-48fa-832c-2c9760052782">2028-07-19T14:30:00+00:00</Future_x0020_Review_x0020_Date>
    <Team xmlns="7ddcbadc-d3de-48fa-832c-2c9760052782">7</Team>
    <Approval_x0020_Status xmlns="7ddcbadc-d3de-48fa-832c-2c9760052782">Approved</Approval_x0020_Status>
    <Document_x0020_Type xmlns="7ddcbadc-d3de-48fa-832c-2c9760052782">1</Document_x0020_Type>
    <Document_x0020_ID xmlns="7ddcbadc-d3de-48fa-832c-2c9760052782">QM F11.1.1</Document_x0020_ID>
    <Document_x0020_Title xmlns="7ddcbadc-d3de-48fa-832c-2c9760052782">Serious Breaches Report Form - Sponsor</Document_x0020_Title>
    <Version_x0020_Number xmlns="7ddcbadc-d3de-48fa-832c-2c9760052782">26</Version_x0020_Number>
    <Document_x0020_Category xmlns="7ddcbadc-d3de-48fa-832c-2c9760052782">1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Props1.xml><?xml version="1.0" encoding="utf-8"?>
<ds:datastoreItem xmlns:ds="http://schemas.openxmlformats.org/officeDocument/2006/customXml" ds:itemID="{D5EFBE13-F886-4739-8FC7-241BF13A1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B5BF-3B76-4BE5-AD67-8849D0220F73}">
  <ds:schemaRefs>
    <ds:schemaRef ds:uri="http://schemas.microsoft.com/office/2006/metadata/properties"/>
    <ds:schemaRef ds:uri="http://schemas.microsoft.com/office/infopath/2007/PartnerControls"/>
    <ds:schemaRef ds:uri="7ddcbadc-d3de-48fa-832c-2c9760052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2026-07-20T04:09:00Z</dcterms:created>
  <dcterms:modified xsi:type="dcterms:W3CDTF">2026-07-20T04:09:00Z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Website Document">
    <vt:lpwstr>Word</vt:lpwstr>
  </property>
  <property fmtid="{D5CDD505-2E9C-101B-9397-08002B2CF9AE}" pid="9" name="LastSubmitter">
    <vt:lpwstr>24</vt:lpwstr>
  </property>
</Properties>
</file>